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A4924E" w14:textId="2F465B97" w:rsidR="00153C80" w:rsidRDefault="00153C80" w:rsidP="00153C80">
      <w:pPr>
        <w:pStyle w:val="CRCoverPage"/>
        <w:tabs>
          <w:tab w:val="right" w:pos="20000"/>
        </w:tabs>
        <w:spacing w:after="0"/>
        <w:rPr>
          <w:rFonts w:cs="Arial"/>
          <w:b/>
          <w:noProof/>
          <w:sz w:val="24"/>
          <w:szCs w:val="24"/>
        </w:rPr>
      </w:pPr>
      <w:bookmarkStart w:id="0" w:name="_Toc13090907"/>
      <w:r>
        <w:rPr>
          <w:b/>
          <w:noProof/>
          <w:sz w:val="24"/>
        </w:rPr>
        <w:t>3GPP TSG-</w:t>
      </w:r>
      <w:r>
        <w:rPr>
          <w:b/>
          <w:noProof/>
          <w:sz w:val="24"/>
          <w:lang w:eastAsia="zh-CN"/>
        </w:rPr>
        <w:t>RAN WG4</w:t>
      </w:r>
      <w:r>
        <w:rPr>
          <w:b/>
          <w:noProof/>
          <w:sz w:val="24"/>
        </w:rPr>
        <w:t xml:space="preserve"> Meetin</w:t>
      </w:r>
      <w:r>
        <w:rPr>
          <w:b/>
          <w:noProof/>
          <w:sz w:val="24"/>
          <w:lang w:eastAsia="zh-CN"/>
        </w:rPr>
        <w:t>g #98-bis-e</w:t>
      </w:r>
      <w:r>
        <w:rPr>
          <w:rFonts w:cs="Arial"/>
          <w:b/>
          <w:noProof/>
          <w:sz w:val="24"/>
          <w:szCs w:val="24"/>
        </w:rPr>
        <w:tab/>
      </w:r>
      <w:r w:rsidR="00834E29">
        <w:rPr>
          <w:rFonts w:cs="Arial"/>
          <w:b/>
          <w:noProof/>
          <w:sz w:val="24"/>
          <w:szCs w:val="24"/>
        </w:rPr>
        <w:t>R4-2106822</w:t>
      </w:r>
      <w:bookmarkStart w:id="1" w:name="_GoBack"/>
      <w:bookmarkEnd w:id="1"/>
    </w:p>
    <w:p w14:paraId="1C8D84AB" w14:textId="77777777" w:rsidR="00153C80" w:rsidRDefault="00153C80" w:rsidP="00153C80">
      <w:pPr>
        <w:pStyle w:val="CRCoverPage"/>
        <w:outlineLvl w:val="0"/>
        <w:rPr>
          <w:b/>
          <w:noProof/>
          <w:sz w:val="24"/>
        </w:rPr>
      </w:pPr>
      <w:r>
        <w:rPr>
          <w:b/>
          <w:noProof/>
          <w:sz w:val="24"/>
        </w:rPr>
        <w:t>Electronic 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Apr, 2021</w:t>
      </w:r>
    </w:p>
    <w:p w14:paraId="7C274EC9" w14:textId="77777777" w:rsidR="00153C80" w:rsidRDefault="00153C80" w:rsidP="00153C80">
      <w:pPr>
        <w:pStyle w:val="ab"/>
        <w:jc w:val="both"/>
        <w:rPr>
          <w:rFonts w:eastAsia="宋体"/>
          <w:i w:val="0"/>
          <w:noProof w:val="0"/>
          <w:sz w:val="24"/>
        </w:rPr>
      </w:pPr>
    </w:p>
    <w:p w14:paraId="0B067DD8" w14:textId="18AC4BB1" w:rsidR="00153C80" w:rsidRDefault="00153C80" w:rsidP="00153C80">
      <w:pPr>
        <w:tabs>
          <w:tab w:val="left" w:pos="1985"/>
        </w:tabs>
        <w:ind w:left="1980" w:hanging="1980"/>
        <w:rPr>
          <w:rStyle w:val="affc"/>
          <w:rFonts w:cs="Times New Roman"/>
          <w:lang w:val="fr-FR"/>
        </w:rPr>
      </w:pPr>
      <w:r>
        <w:rPr>
          <w:rFonts w:ascii="Arial" w:hAnsi="Arial"/>
          <w:b/>
          <w:sz w:val="24"/>
          <w:lang w:val="en-US"/>
        </w:rPr>
        <w:t>Title:</w:t>
      </w:r>
      <w:r>
        <w:rPr>
          <w:rFonts w:ascii="Arial" w:hAnsi="Arial"/>
          <w:sz w:val="24"/>
          <w:lang w:val="en-US"/>
        </w:rPr>
        <w:t xml:space="preserve"> </w:t>
      </w:r>
      <w:r>
        <w:rPr>
          <w:rFonts w:ascii="Arial" w:hAnsi="Arial"/>
          <w:sz w:val="24"/>
          <w:lang w:val="en-US"/>
        </w:rPr>
        <w:tab/>
      </w:r>
      <w:proofErr w:type="spellStart"/>
      <w:r w:rsidRPr="00153C80">
        <w:rPr>
          <w:rFonts w:ascii="Arial" w:hAnsi="Arial"/>
          <w:sz w:val="24"/>
          <w:lang w:val="en-US" w:eastAsia="zh-CN"/>
        </w:rPr>
        <w:t>pCR</w:t>
      </w:r>
      <w:proofErr w:type="spellEnd"/>
      <w:r w:rsidRPr="00153C80">
        <w:rPr>
          <w:rFonts w:ascii="Arial" w:hAnsi="Arial"/>
          <w:sz w:val="24"/>
          <w:lang w:val="en-US" w:eastAsia="zh-CN"/>
        </w:rPr>
        <w:t xml:space="preserve"> on IAB-MT radiated conformance testing (General and Demodulation) to TS 38.176-2</w:t>
      </w:r>
    </w:p>
    <w:p w14:paraId="13166EA9" w14:textId="562F51CE" w:rsidR="00153C80" w:rsidRDefault="00153C80" w:rsidP="00153C80">
      <w:pPr>
        <w:tabs>
          <w:tab w:val="left" w:pos="1985"/>
        </w:tabs>
        <w:rPr>
          <w:rStyle w:val="affc"/>
          <w:lang w:val="pt-BR"/>
        </w:rPr>
      </w:pPr>
      <w:r>
        <w:rPr>
          <w:rFonts w:ascii="Arial" w:hAnsi="Arial"/>
          <w:b/>
          <w:sz w:val="24"/>
          <w:lang w:val="pt-BR"/>
        </w:rPr>
        <w:t>Agenda item:</w:t>
      </w:r>
      <w:r>
        <w:rPr>
          <w:rFonts w:ascii="Arial" w:hAnsi="Arial"/>
          <w:sz w:val="24"/>
          <w:lang w:val="pt-BR"/>
        </w:rPr>
        <w:tab/>
        <w:t>5.3.5.3</w:t>
      </w:r>
    </w:p>
    <w:p w14:paraId="5E9FFCCB" w14:textId="77777777" w:rsidR="00153C80" w:rsidRDefault="00153C80" w:rsidP="00153C80">
      <w:pPr>
        <w:tabs>
          <w:tab w:val="left" w:pos="1985"/>
        </w:tabs>
        <w:ind w:left="1980" w:hanging="1980"/>
        <w:rPr>
          <w:rStyle w:val="affc"/>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Approval</w:t>
      </w:r>
    </w:p>
    <w:p w14:paraId="3AB1E8D0" w14:textId="77777777" w:rsidR="00153C80" w:rsidRDefault="00153C80" w:rsidP="00153C80">
      <w:pPr>
        <w:pStyle w:val="10"/>
        <w:numPr>
          <w:ilvl w:val="0"/>
          <w:numId w:val="24"/>
        </w:numPr>
      </w:pPr>
      <w:r>
        <w:rPr>
          <w:lang w:eastAsia="zh-CN"/>
        </w:rPr>
        <w:t>Introduction</w:t>
      </w:r>
    </w:p>
    <w:p w14:paraId="563D5112" w14:textId="7FD258F4" w:rsidR="00153C80" w:rsidRDefault="00153C80" w:rsidP="00153C80">
      <w:r>
        <w:rPr>
          <w:lang w:eastAsia="zh-CN"/>
        </w:rPr>
        <w:t xml:space="preserve">During RAN4#98-e meeting, way forward </w:t>
      </w:r>
      <w:r>
        <w:rPr>
          <w:lang w:eastAsia="zh-CN"/>
        </w:rPr>
        <w:fldChar w:fldCharType="begin"/>
      </w:r>
      <w:r>
        <w:rPr>
          <w:lang w:eastAsia="zh-CN"/>
        </w:rPr>
        <w:instrText xml:space="preserve"> REF _Ref63699293 \r \h </w:instrText>
      </w:r>
      <w:r>
        <w:rPr>
          <w:lang w:eastAsia="zh-CN"/>
        </w:rPr>
      </w:r>
      <w:r>
        <w:rPr>
          <w:lang w:eastAsia="zh-CN"/>
        </w:rPr>
        <w:fldChar w:fldCharType="separate"/>
      </w:r>
      <w:r>
        <w:rPr>
          <w:lang w:eastAsia="zh-CN"/>
        </w:rPr>
        <w:t>[1]</w:t>
      </w:r>
      <w:r>
        <w:rPr>
          <w:lang w:eastAsia="zh-CN"/>
        </w:rPr>
        <w:fldChar w:fldCharType="end"/>
      </w:r>
      <w:r>
        <w:rPr>
          <w:lang w:eastAsia="zh-CN"/>
        </w:rPr>
        <w:t xml:space="preserve"> for NR IAB demodulation requirements was approved. </w:t>
      </w:r>
      <w:r>
        <w:rPr>
          <w:lang w:val="en-US" w:eastAsia="zh-CN"/>
        </w:rPr>
        <w:t xml:space="preserve">This contribution provides the </w:t>
      </w:r>
      <w:proofErr w:type="spellStart"/>
      <w:r>
        <w:rPr>
          <w:lang w:val="en-US" w:eastAsia="zh-CN"/>
        </w:rPr>
        <w:t>ininia</w:t>
      </w:r>
      <w:proofErr w:type="spellEnd"/>
      <w:r>
        <w:t xml:space="preserve">l text proposal about </w:t>
      </w:r>
      <w:r w:rsidRPr="00153C80">
        <w:t>IAB-MT radiated conformance testing (General and Demodulation) to TS 38.176-2</w:t>
      </w:r>
      <w:r>
        <w:t xml:space="preserve"> as per work split.</w:t>
      </w:r>
    </w:p>
    <w:p w14:paraId="095C13C2" w14:textId="77777777" w:rsidR="00153C80" w:rsidRDefault="00153C80" w:rsidP="00153C80">
      <w:pPr>
        <w:pStyle w:val="10"/>
        <w:numPr>
          <w:ilvl w:val="0"/>
          <w:numId w:val="24"/>
        </w:numPr>
        <w:rPr>
          <w:lang w:eastAsia="zh-CN"/>
        </w:rPr>
      </w:pPr>
      <w:r>
        <w:rPr>
          <w:lang w:eastAsia="zh-CN"/>
        </w:rPr>
        <w:t>Reference</w:t>
      </w:r>
    </w:p>
    <w:p w14:paraId="2C6EA264" w14:textId="77777777" w:rsidR="00153C80" w:rsidRDefault="00153C80" w:rsidP="00153C80">
      <w:pPr>
        <w:pStyle w:val="Reference"/>
        <w:numPr>
          <w:ilvl w:val="0"/>
          <w:numId w:val="25"/>
        </w:numPr>
        <w:spacing w:after="180"/>
        <w:ind w:left="400" w:hangingChars="200" w:hanging="400"/>
        <w:rPr>
          <w:lang w:val="en-US" w:eastAsia="zh-CN"/>
        </w:rPr>
      </w:pPr>
      <w:bookmarkStart w:id="2" w:name="_Ref63699293"/>
      <w:r>
        <w:rPr>
          <w:lang w:val="en-US" w:eastAsia="zh-CN"/>
        </w:rPr>
        <w:t xml:space="preserve">R4-2103994, </w:t>
      </w:r>
      <w:r>
        <w:rPr>
          <w:lang w:eastAsia="zh-CN"/>
        </w:rPr>
        <w:t>WF on Rel-16 NR IAB demodulation requirements</w:t>
      </w:r>
      <w:r>
        <w:rPr>
          <w:lang w:val="en-US" w:eastAsia="zh-CN"/>
        </w:rPr>
        <w:t>, RAN4#98-e, Nokia</w:t>
      </w:r>
      <w:bookmarkEnd w:id="2"/>
    </w:p>
    <w:p w14:paraId="2B58908D" w14:textId="77777777" w:rsidR="00153C80" w:rsidRDefault="00153C80" w:rsidP="00153C80">
      <w:pPr>
        <w:pStyle w:val="10"/>
        <w:rPr>
          <w:lang w:val="en-US" w:eastAsia="zh-CN"/>
        </w:rPr>
      </w:pPr>
      <w:r>
        <w:rPr>
          <w:lang w:val="en-US" w:eastAsia="zh-CN"/>
        </w:rPr>
        <w:t>Text Proposal</w:t>
      </w:r>
    </w:p>
    <w:p w14:paraId="25630704" w14:textId="77777777" w:rsidR="00153C80" w:rsidRDefault="00153C80" w:rsidP="00153C80">
      <w:pPr>
        <w:pStyle w:val="af9"/>
        <w:rPr>
          <w:rFonts w:ascii="Times New Roman" w:hAnsi="Times New Roman"/>
          <w:i/>
          <w:highlight w:val="yellow"/>
        </w:rPr>
      </w:pPr>
      <w:r w:rsidRPr="002F49C6">
        <w:rPr>
          <w:rFonts w:ascii="Times New Roman" w:hAnsi="Times New Roman"/>
          <w:i/>
          <w:highlight w:val="yellow"/>
        </w:rPr>
        <w:t xml:space="preserve"> </w:t>
      </w:r>
    </w:p>
    <w:p w14:paraId="1A2FA081" w14:textId="77777777" w:rsidR="00153C80" w:rsidRDefault="00153C80">
      <w:pPr>
        <w:spacing w:after="0"/>
        <w:rPr>
          <w:rFonts w:eastAsia="Times New Roman"/>
          <w:i/>
          <w:color w:val="FF0000"/>
          <w:highlight w:val="yellow"/>
          <w:lang w:val="nb-NO" w:eastAsia="en-GB"/>
        </w:rPr>
      </w:pPr>
      <w:r>
        <w:rPr>
          <w:i/>
          <w:highlight w:val="yellow"/>
        </w:rPr>
        <w:br w:type="page"/>
      </w:r>
    </w:p>
    <w:p w14:paraId="185C490C" w14:textId="6A9F69FA" w:rsidR="00185C33" w:rsidRPr="00185C33" w:rsidRDefault="002F49C6" w:rsidP="00153C80">
      <w:pPr>
        <w:pStyle w:val="af9"/>
        <w:rPr>
          <w:rFonts w:ascii="Times New Roman" w:hAnsi="Times New Roman"/>
          <w:i/>
        </w:rPr>
      </w:pPr>
      <w:r w:rsidRPr="002F49C6">
        <w:rPr>
          <w:rFonts w:ascii="Times New Roman" w:hAnsi="Times New Roman"/>
          <w:i/>
          <w:highlight w:val="yellow"/>
        </w:rPr>
        <w:lastRenderedPageBreak/>
        <w:t>&lt;START OF TH</w:t>
      </w:r>
      <w:r w:rsidRPr="00153C80">
        <w:rPr>
          <w:rFonts w:ascii="Times New Roman" w:hAnsi="Times New Roman"/>
          <w:i/>
          <w:highlight w:val="yellow"/>
        </w:rPr>
        <w:t xml:space="preserve">E </w:t>
      </w:r>
      <w:r w:rsidR="00153C80" w:rsidRPr="00153C80">
        <w:rPr>
          <w:rFonts w:ascii="Times New Roman" w:hAnsi="Times New Roman"/>
          <w:i/>
          <w:highlight w:val="yellow"/>
        </w:rPr>
        <w:t xml:space="preserve">TEXT PROPOSAL </w:t>
      </w:r>
      <w:r w:rsidRPr="00153C80">
        <w:rPr>
          <w:rFonts w:ascii="Times New Roman" w:hAnsi="Times New Roman"/>
          <w:i/>
          <w:highlight w:val="yellow"/>
        </w:rPr>
        <w:t>1</w:t>
      </w:r>
      <w:r w:rsidRPr="002F49C6">
        <w:rPr>
          <w:rFonts w:ascii="Times New Roman" w:hAnsi="Times New Roman"/>
          <w:i/>
          <w:highlight w:val="yellow"/>
        </w:rPr>
        <w:t>&gt;</w:t>
      </w:r>
    </w:p>
    <w:p w14:paraId="446C6F68" w14:textId="77777777" w:rsidR="00D84C6D" w:rsidRPr="00492C07" w:rsidRDefault="00D84C6D" w:rsidP="00D84C6D">
      <w:pPr>
        <w:pStyle w:val="2"/>
      </w:pPr>
      <w:r w:rsidRPr="00492C07">
        <w:t>8.2</w:t>
      </w:r>
      <w:r w:rsidRPr="00492C07">
        <w:tab/>
        <w:t>IAB-MT performance requirements</w:t>
      </w:r>
    </w:p>
    <w:p w14:paraId="0EFABDE7" w14:textId="77777777" w:rsidR="00D84C6D" w:rsidRPr="00492C07" w:rsidRDefault="00D84C6D" w:rsidP="00D84C6D">
      <w:pPr>
        <w:pStyle w:val="30"/>
      </w:pPr>
      <w:r w:rsidRPr="00492C07">
        <w:t>8.2.1</w:t>
      </w:r>
      <w:r w:rsidRPr="00492C07">
        <w:tab/>
        <w:t>General</w:t>
      </w:r>
    </w:p>
    <w:p w14:paraId="5A2429AB" w14:textId="60AF0A05" w:rsidR="00E44CC6" w:rsidRPr="00492C07" w:rsidRDefault="00F1156A" w:rsidP="00E44CC6">
      <w:pPr>
        <w:pStyle w:val="40"/>
        <w:tabs>
          <w:tab w:val="left" w:pos="1134"/>
        </w:tabs>
        <w:rPr>
          <w:rFonts w:eastAsia="Malgun Gothic"/>
        </w:rPr>
      </w:pPr>
      <w:r>
        <w:rPr>
          <w:rFonts w:eastAsia="Malgun Gothic"/>
        </w:rPr>
        <w:t>8.2.1.1</w:t>
      </w:r>
      <w:r w:rsidR="00E44CC6" w:rsidRPr="00492C07">
        <w:rPr>
          <w:rFonts w:eastAsia="Malgun Gothic"/>
        </w:rPr>
        <w:tab/>
        <w:t>Scope and definitions</w:t>
      </w:r>
    </w:p>
    <w:p w14:paraId="385F6D59" w14:textId="7EDB1199" w:rsidR="00E44CC6" w:rsidRPr="00492C07" w:rsidRDefault="00F1156A" w:rsidP="00E44CC6">
      <w:r w:rsidRPr="00F1156A">
        <w:rPr>
          <w:lang w:eastAsia="ko-KR"/>
        </w:rPr>
        <w:t>Radiated performance requirements</w:t>
      </w:r>
      <w:r w:rsidR="00E44CC6" w:rsidRPr="00492C07">
        <w:rPr>
          <w:lang w:eastAsia="ko-KR"/>
        </w:rPr>
        <w:t xml:space="preserve"> specify the ability of the </w:t>
      </w:r>
      <w:r w:rsidR="00E44CC6" w:rsidRPr="00492C07">
        <w:rPr>
          <w:i/>
          <w:lang w:eastAsia="ko-KR"/>
        </w:rPr>
        <w:t>IAB-MT type 1-</w:t>
      </w:r>
      <w:r>
        <w:rPr>
          <w:i/>
          <w:lang w:eastAsia="ko-KR"/>
        </w:rPr>
        <w:t>O</w:t>
      </w:r>
      <w:r w:rsidRPr="00F1156A">
        <w:rPr>
          <w:lang w:eastAsia="ko-KR"/>
        </w:rPr>
        <w:t xml:space="preserve"> and </w:t>
      </w:r>
      <w:r w:rsidRPr="00492C07">
        <w:rPr>
          <w:i/>
          <w:lang w:eastAsia="ko-KR"/>
        </w:rPr>
        <w:t xml:space="preserve">IAB-MT type </w:t>
      </w:r>
      <w:r>
        <w:rPr>
          <w:i/>
          <w:lang w:eastAsia="ko-KR"/>
        </w:rPr>
        <w:t>2</w:t>
      </w:r>
      <w:r w:rsidRPr="00492C07">
        <w:rPr>
          <w:i/>
          <w:lang w:eastAsia="ko-KR"/>
        </w:rPr>
        <w:t>-</w:t>
      </w:r>
      <w:r>
        <w:rPr>
          <w:i/>
          <w:lang w:eastAsia="ko-KR"/>
        </w:rPr>
        <w:t>O</w:t>
      </w:r>
      <w:r w:rsidRPr="00492C07">
        <w:rPr>
          <w:lang w:eastAsia="ko-KR"/>
        </w:rPr>
        <w:t xml:space="preserve"> </w:t>
      </w:r>
      <w:r w:rsidR="00E44CC6" w:rsidRPr="00492C07">
        <w:rPr>
          <w:lang w:eastAsia="ko-KR"/>
        </w:rPr>
        <w:t xml:space="preserve">to correctly demodulate signals in various conditions and configurations. </w:t>
      </w:r>
      <w:r w:rsidRPr="00F1156A">
        <w:rPr>
          <w:lang w:eastAsia="ko-KR"/>
        </w:rPr>
        <w:t>Radiated performance requirements</w:t>
      </w:r>
      <w:r w:rsidR="00E44CC6" w:rsidRPr="00492C07">
        <w:rPr>
          <w:lang w:eastAsia="ko-KR"/>
        </w:rPr>
        <w:t xml:space="preserve"> are specifie</w:t>
      </w:r>
      <w:r>
        <w:rPr>
          <w:lang w:eastAsia="ko-KR"/>
        </w:rPr>
        <w:t>d at the RIB.</w:t>
      </w:r>
    </w:p>
    <w:p w14:paraId="3FF2BC35" w14:textId="21982E43" w:rsidR="00E44CC6" w:rsidRPr="00492C07" w:rsidRDefault="00F1156A" w:rsidP="00E44CC6">
      <w:r>
        <w:rPr>
          <w:lang w:eastAsia="ko-KR"/>
        </w:rPr>
        <w:t>Radiated performance requirements</w:t>
      </w:r>
      <w:r w:rsidR="00E44CC6" w:rsidRPr="00492C07">
        <w:t xml:space="preserve"> for the IAB-MT are specified for the fixed reference channels defined in annex A and the propagation conditions in annex </w:t>
      </w:r>
      <w:r w:rsidR="005C6EBB" w:rsidRPr="00D10151">
        <w:rPr>
          <w:highlight w:val="yellow"/>
        </w:rPr>
        <w:t>X</w:t>
      </w:r>
      <w:r w:rsidR="00E44CC6" w:rsidRPr="00492C07">
        <w:t xml:space="preserve">. The requirements only apply to those FRCs </w:t>
      </w:r>
      <w:r w:rsidR="00185C33" w:rsidRPr="00492C07">
        <w:t>that are supported by the IAB-MT</w:t>
      </w:r>
      <w:r w:rsidR="00E44CC6" w:rsidRPr="00492C07">
        <w:t>.</w:t>
      </w:r>
    </w:p>
    <w:p w14:paraId="6217F992" w14:textId="5C695C8E" w:rsidR="00F1156A" w:rsidRDefault="00F1156A" w:rsidP="00F1156A">
      <w:r>
        <w:rPr>
          <w:lang w:eastAsia="ko-KR"/>
        </w:rPr>
        <w:t xml:space="preserve">The radiated performance requirements for </w:t>
      </w:r>
      <w:r>
        <w:rPr>
          <w:i/>
          <w:lang w:eastAsia="ko-KR"/>
        </w:rPr>
        <w:t>IAB-MT type 1-O</w:t>
      </w:r>
      <w:r>
        <w:rPr>
          <w:lang w:eastAsia="ko-KR"/>
        </w:rPr>
        <w:t xml:space="preserve"> and for </w:t>
      </w:r>
      <w:r w:rsidRPr="00F1156A">
        <w:rPr>
          <w:i/>
          <w:lang w:eastAsia="ko-KR"/>
        </w:rPr>
        <w:t>IAB</w:t>
      </w:r>
      <w:r>
        <w:rPr>
          <w:i/>
          <w:lang w:eastAsia="ko-KR"/>
        </w:rPr>
        <w:t>-MT</w:t>
      </w:r>
      <w:r w:rsidRPr="00F1156A">
        <w:rPr>
          <w:i/>
          <w:lang w:eastAsia="ko-KR"/>
        </w:rPr>
        <w:t xml:space="preserve"> t</w:t>
      </w:r>
      <w:r>
        <w:rPr>
          <w:i/>
          <w:lang w:eastAsia="ko-KR"/>
        </w:rPr>
        <w:t>ype 2-O</w:t>
      </w:r>
      <w:r>
        <w:rPr>
          <w:lang w:eastAsia="ko-KR"/>
        </w:rPr>
        <w:t xml:space="preserve"> are limited to two OTA </w:t>
      </w:r>
      <w:r>
        <w:rPr>
          <w:i/>
          <w:lang w:eastAsia="ko-KR"/>
        </w:rPr>
        <w:t>demodulations branches</w:t>
      </w:r>
      <w:r>
        <w:rPr>
          <w:lang w:eastAsia="ko-KR"/>
        </w:rPr>
        <w:t xml:space="preserve"> as described in clause 8.2.1.2. </w:t>
      </w:r>
      <w:r>
        <w:t xml:space="preserve">Conformance requirements can only be tested for 1 or 2 </w:t>
      </w:r>
      <w:r>
        <w:rPr>
          <w:i/>
        </w:rPr>
        <w:t>demodulation branches</w:t>
      </w:r>
      <w:r>
        <w:t xml:space="preserve"> depending on the </w:t>
      </w:r>
      <w:proofErr w:type="spellStart"/>
      <w:r>
        <w:t>numbezr</w:t>
      </w:r>
      <w:proofErr w:type="spellEnd"/>
      <w:r>
        <w:t xml:space="preserve"> of polarizations supported by the IAB-MT, with the required SNR applied separately per polarization.</w:t>
      </w:r>
    </w:p>
    <w:p w14:paraId="36203955" w14:textId="54F797DA" w:rsidR="00F1156A" w:rsidRPr="00F1156A" w:rsidRDefault="00F1156A" w:rsidP="00F1156A">
      <w:pPr>
        <w:pStyle w:val="NO"/>
      </w:pPr>
      <w:r>
        <w:t xml:space="preserve">NOTE 1: IAB-MT can support more than 2 </w:t>
      </w:r>
      <w:r>
        <w:rPr>
          <w:i/>
        </w:rPr>
        <w:t>demodulation branches</w:t>
      </w:r>
      <w:r>
        <w:t xml:space="preserve">, however OTA conformance testing can only be performed for 1 or 2 </w:t>
      </w:r>
      <w:r>
        <w:rPr>
          <w:i/>
        </w:rPr>
        <w:t>demodulation branches</w:t>
      </w:r>
      <w:r>
        <w:t>.</w:t>
      </w:r>
    </w:p>
    <w:p w14:paraId="29D8B1EA" w14:textId="0C839210" w:rsidR="00CA6EB6" w:rsidRPr="00F1156A" w:rsidRDefault="00CA6EB6" w:rsidP="00E44CC6">
      <w:pPr>
        <w:rPr>
          <w:rFonts w:cs="v4.2.0"/>
        </w:rPr>
      </w:pPr>
      <w:r w:rsidRPr="00CA6EB6">
        <w:rPr>
          <w:rFonts w:cs="v4.2.0"/>
        </w:rPr>
        <w:t>In tests performed with signal generators, a synchronization signal may be provided between the IAB node and the signal generator, or a common (e.g., GNSS) source may be provided to both IAB node and the signal generator, to enable correct timing of the wanted signal.</w:t>
      </w:r>
    </w:p>
    <w:p w14:paraId="38386D56" w14:textId="77777777" w:rsidR="00E44CC6" w:rsidRPr="00492C07" w:rsidRDefault="00E44CC6" w:rsidP="00E44CC6">
      <w:r w:rsidRPr="00492C07">
        <w:t xml:space="preserve">The SNR used in this clause is </w:t>
      </w:r>
      <w:r w:rsidRPr="00492C07">
        <w:rPr>
          <w:lang w:eastAsia="zh-CN"/>
        </w:rPr>
        <w:t xml:space="preserve">specified based on a single carrier and </w:t>
      </w:r>
      <w:r w:rsidRPr="00492C07">
        <w:t>defined as:</w:t>
      </w:r>
    </w:p>
    <w:p w14:paraId="67C75661" w14:textId="77777777" w:rsidR="00E44CC6" w:rsidRPr="00492C07" w:rsidRDefault="00E44CC6" w:rsidP="00E44CC6">
      <w:pPr>
        <w:pStyle w:val="B1"/>
      </w:pPr>
      <w:r w:rsidRPr="00492C07">
        <w:t>SNR = S / N</w:t>
      </w:r>
    </w:p>
    <w:p w14:paraId="6549B4C8" w14:textId="77777777" w:rsidR="00E44CC6" w:rsidRPr="00492C07" w:rsidRDefault="00E44CC6" w:rsidP="00E44CC6">
      <w:r w:rsidRPr="00492C07">
        <w:t>Where:</w:t>
      </w:r>
    </w:p>
    <w:p w14:paraId="57A94BEC" w14:textId="0DA1EEAC" w:rsidR="00E44CC6" w:rsidRPr="00492C07" w:rsidRDefault="00E44CC6" w:rsidP="00E44CC6">
      <w:pPr>
        <w:pStyle w:val="B1"/>
      </w:pPr>
      <w:r w:rsidRPr="00492C07">
        <w:t>S</w:t>
      </w:r>
      <w:r w:rsidRPr="00492C07">
        <w:tab/>
        <w:t xml:space="preserve">is the total signal energy in the slot on a single </w:t>
      </w:r>
      <w:r w:rsidRPr="00492C07">
        <w:rPr>
          <w:i/>
        </w:rPr>
        <w:t>TAB connector</w:t>
      </w:r>
      <w:r w:rsidRPr="00492C07">
        <w:t xml:space="preserve"> (for </w:t>
      </w:r>
      <w:r w:rsidR="00185C33" w:rsidRPr="00492C07">
        <w:rPr>
          <w:i/>
        </w:rPr>
        <w:t>IAB-MT</w:t>
      </w:r>
      <w:r w:rsidRPr="00492C07">
        <w:rPr>
          <w:i/>
        </w:rPr>
        <w:t xml:space="preserve"> type 1-H</w:t>
      </w:r>
      <w:r w:rsidRPr="00492C07">
        <w:t>).</w:t>
      </w:r>
    </w:p>
    <w:p w14:paraId="14D292D3" w14:textId="282649B3" w:rsidR="00E44CC6" w:rsidRPr="00492C07" w:rsidRDefault="00E44CC6" w:rsidP="00E44CC6">
      <w:pPr>
        <w:pStyle w:val="B1"/>
      </w:pPr>
      <w:r w:rsidRPr="00492C07">
        <w:t>N</w:t>
      </w:r>
      <w:r w:rsidRPr="00492C07">
        <w:tab/>
        <w:t xml:space="preserve">is the noise energy in a bandwidth corresponding to the transmission bandwidth over the duration of a slot on a single TAB connector (for </w:t>
      </w:r>
      <w:r w:rsidRPr="00492C07">
        <w:rPr>
          <w:i/>
        </w:rPr>
        <w:t>IAB-</w:t>
      </w:r>
      <w:r w:rsidR="00185C33" w:rsidRPr="00492C07">
        <w:rPr>
          <w:i/>
        </w:rPr>
        <w:t>MT</w:t>
      </w:r>
      <w:r w:rsidRPr="00492C07">
        <w:rPr>
          <w:i/>
        </w:rPr>
        <w:t xml:space="preserve"> type 1-H</w:t>
      </w:r>
      <w:r w:rsidRPr="00492C07">
        <w:t>).</w:t>
      </w:r>
    </w:p>
    <w:p w14:paraId="74465E1F" w14:textId="0C35D2B1" w:rsidR="00E44CC6" w:rsidRDefault="00E44CC6" w:rsidP="00185C33">
      <w:pPr>
        <w:pStyle w:val="40"/>
        <w:tabs>
          <w:tab w:val="left" w:pos="1134"/>
        </w:tabs>
        <w:rPr>
          <w:rFonts w:eastAsia="Malgun Gothic"/>
        </w:rPr>
      </w:pPr>
      <w:r w:rsidRPr="00492C07">
        <w:rPr>
          <w:rFonts w:eastAsia="Malgun Gothic"/>
        </w:rPr>
        <w:t>8.</w:t>
      </w:r>
      <w:r w:rsidR="009311D4" w:rsidRPr="00492C07">
        <w:rPr>
          <w:rFonts w:eastAsia="Malgun Gothic"/>
        </w:rPr>
        <w:t>2</w:t>
      </w:r>
      <w:r w:rsidR="005C6EBB">
        <w:rPr>
          <w:rFonts w:eastAsia="Malgun Gothic"/>
        </w:rPr>
        <w:t>.1.2</w:t>
      </w:r>
      <w:r w:rsidR="005C6EBB">
        <w:rPr>
          <w:rFonts w:eastAsia="Malgun Gothic"/>
        </w:rPr>
        <w:tab/>
        <w:t>Applicability rule</w:t>
      </w:r>
      <w:r w:rsidR="00D10151">
        <w:rPr>
          <w:rFonts w:eastAsia="Malgun Gothic"/>
        </w:rPr>
        <w:t xml:space="preserve"> for IAB-MT</w:t>
      </w:r>
    </w:p>
    <w:p w14:paraId="4743A7E6" w14:textId="2E914324" w:rsidR="005C6EBB" w:rsidRDefault="005C6EBB" w:rsidP="005C6EBB">
      <w:pPr>
        <w:pStyle w:val="5"/>
      </w:pPr>
      <w:bookmarkStart w:id="3" w:name="_Toc61119863"/>
      <w:bookmarkStart w:id="4" w:name="_Toc53175898"/>
      <w:bookmarkStart w:id="5" w:name="_Toc45892272"/>
      <w:bookmarkStart w:id="6" w:name="_Toc37257141"/>
      <w:bookmarkStart w:id="7" w:name="_Toc37068188"/>
      <w:bookmarkStart w:id="8" w:name="_Toc29808269"/>
      <w:bookmarkStart w:id="9" w:name="_Toc21338161"/>
      <w:r>
        <w:t>8.2.1.2.1</w:t>
      </w:r>
      <w:r>
        <w:tab/>
        <w:t>General</w:t>
      </w:r>
      <w:bookmarkEnd w:id="3"/>
      <w:bookmarkEnd w:id="4"/>
      <w:bookmarkEnd w:id="5"/>
      <w:bookmarkEnd w:id="6"/>
      <w:bookmarkEnd w:id="7"/>
      <w:bookmarkEnd w:id="8"/>
      <w:bookmarkEnd w:id="9"/>
    </w:p>
    <w:p w14:paraId="3769969C" w14:textId="7682A01C" w:rsidR="005C6EBB" w:rsidRDefault="005C6EBB" w:rsidP="005C6EBB">
      <w:pPr>
        <w:rPr>
          <w:lang w:eastAsia="zh-CN"/>
        </w:rPr>
      </w:pPr>
      <w:r>
        <w:t xml:space="preserve">Unless otherwise stated, </w:t>
      </w:r>
      <w:r>
        <w:rPr>
          <w:lang w:eastAsia="zh-CN"/>
        </w:rPr>
        <w:t xml:space="preserve">for a IAB-MT declared to support more than 2 demodulation branches </w:t>
      </w:r>
      <w:r>
        <w:t xml:space="preserve">(for </w:t>
      </w:r>
      <w:r>
        <w:rPr>
          <w:i/>
        </w:rPr>
        <w:t xml:space="preserve">IAB-MT type 1-O </w:t>
      </w:r>
      <w:r>
        <w:t xml:space="preserve">and </w:t>
      </w:r>
      <w:r>
        <w:rPr>
          <w:i/>
          <w:lang w:eastAsia="ko-KR"/>
        </w:rPr>
        <w:t>IAB-MT type 2-O</w:t>
      </w:r>
      <w:r>
        <w:t xml:space="preserve">), the performance </w:t>
      </w:r>
      <w:r>
        <w:rPr>
          <w:lang w:eastAsia="zh-CN"/>
        </w:rPr>
        <w:t xml:space="preserve">requirement tests for 2 </w:t>
      </w:r>
      <w:r>
        <w:rPr>
          <w:rFonts w:eastAsia="等线"/>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IAB-MT implementation.</w:t>
      </w:r>
      <w:r>
        <w:t xml:space="preserve"> </w:t>
      </w:r>
    </w:p>
    <w:p w14:paraId="1FB086DF" w14:textId="368796E7" w:rsidR="005C6EBB" w:rsidRDefault="005C6EBB" w:rsidP="005C6EBB">
      <w:pPr>
        <w:rPr>
          <w:lang w:eastAsia="zh-CN"/>
        </w:rPr>
      </w:pPr>
      <w:r>
        <w:rPr>
          <w:lang w:eastAsia="zh-CN"/>
        </w:rPr>
        <w:t>The</w:t>
      </w:r>
      <w:r>
        <w:rPr>
          <w:rFonts w:eastAsia="宋体"/>
          <w:lang w:eastAsia="zh-CN"/>
        </w:rPr>
        <w:t xml:space="preserve"> t</w:t>
      </w:r>
      <w:r>
        <w:rPr>
          <w:rFonts w:eastAsia="宋体"/>
        </w:rPr>
        <w:t>est</w:t>
      </w:r>
      <w:r>
        <w:rPr>
          <w:rFonts w:eastAsia="宋体"/>
          <w:lang w:eastAsia="zh-CN"/>
        </w:rPr>
        <w:t xml:space="preserve">s </w:t>
      </w:r>
      <w:r>
        <w:t>requir</w:t>
      </w:r>
      <w:r>
        <w:rPr>
          <w:lang w:eastAsia="zh-CN"/>
        </w:rPr>
        <w:t>ing</w:t>
      </w:r>
      <w:r>
        <w:t xml:space="preserve"> </w:t>
      </w:r>
      <w:r>
        <w:rPr>
          <w:lang w:eastAsia="zh-CN"/>
        </w:rPr>
        <w:t xml:space="preserve">more than </w:t>
      </w:r>
      <w:r>
        <w:t>[20]</w:t>
      </w:r>
      <w:r>
        <w:rPr>
          <w:lang w:eastAsia="zh-CN"/>
        </w:rPr>
        <w:t xml:space="preserve"> </w:t>
      </w:r>
      <w:r>
        <w:t xml:space="preserve">dB SNR </w:t>
      </w:r>
      <w:r>
        <w:rPr>
          <w:lang w:eastAsia="zh-CN"/>
        </w:rPr>
        <w:t>level</w:t>
      </w:r>
      <w:r>
        <w:t xml:space="preserve"> are set to N/A </w:t>
      </w:r>
      <w:r>
        <w:rPr>
          <w:lang w:eastAsia="zh-CN"/>
        </w:rPr>
        <w:t>in the t</w:t>
      </w:r>
      <w:r>
        <w:t>est requirements</w:t>
      </w:r>
      <w:r>
        <w:rPr>
          <w:lang w:eastAsia="zh-CN"/>
        </w:rPr>
        <w:t>.</w:t>
      </w:r>
    </w:p>
    <w:p w14:paraId="3ACB1773" w14:textId="71D8B302" w:rsidR="005C6EBB" w:rsidRDefault="005C6EBB" w:rsidP="005C6EBB">
      <w:pPr>
        <w:pStyle w:val="5"/>
        <w:rPr>
          <w:snapToGrid w:val="0"/>
          <w:lang w:eastAsia="zh-CN"/>
        </w:rPr>
      </w:pPr>
      <w:bookmarkStart w:id="10" w:name="_Toc58866908"/>
      <w:bookmarkStart w:id="11" w:name="_Toc58865326"/>
      <w:bookmarkStart w:id="12" w:name="_Toc53182932"/>
      <w:bookmarkStart w:id="13" w:name="_Toc45885001"/>
      <w:bookmarkStart w:id="14" w:name="_Toc37273683"/>
      <w:bookmarkStart w:id="15" w:name="_Toc29810406"/>
      <w:bookmarkStart w:id="16" w:name="_Toc21101367"/>
      <w:r>
        <w:t>8.2.1.2.2</w:t>
      </w:r>
      <w:r>
        <w:tab/>
        <w:t>Applicability</w:t>
      </w:r>
      <w:r>
        <w:rPr>
          <w:lang w:eastAsia="zh-CN"/>
        </w:rPr>
        <w:t xml:space="preserve"> of </w:t>
      </w:r>
      <w:r>
        <w:rPr>
          <w:snapToGrid w:val="0"/>
          <w:lang w:eastAsia="zh-CN"/>
        </w:rPr>
        <w:t xml:space="preserve">requirements for different subcarrier </w:t>
      </w:r>
      <w:proofErr w:type="spellStart"/>
      <w:r>
        <w:rPr>
          <w:snapToGrid w:val="0"/>
          <w:lang w:eastAsia="zh-CN"/>
        </w:rPr>
        <w:t>spacings</w:t>
      </w:r>
      <w:bookmarkEnd w:id="10"/>
      <w:bookmarkEnd w:id="11"/>
      <w:bookmarkEnd w:id="12"/>
      <w:bookmarkEnd w:id="13"/>
      <w:bookmarkEnd w:id="14"/>
      <w:bookmarkEnd w:id="15"/>
      <w:bookmarkEnd w:id="16"/>
      <w:proofErr w:type="spellEnd"/>
    </w:p>
    <w:p w14:paraId="0DA796D1" w14:textId="07E07DC9" w:rsidR="005C6EBB" w:rsidRPr="005C6EBB" w:rsidRDefault="005C6EBB" w:rsidP="005C6EBB">
      <w:r>
        <w:t xml:space="preserve">Unless otherwise stated, </w:t>
      </w:r>
      <w:r w:rsidR="00D10151">
        <w:t xml:space="preserve">the </w:t>
      </w:r>
      <w:r>
        <w:t xml:space="preserve">tests shall apply only for each subcarrier spacing declared to be supported </w:t>
      </w:r>
      <w:r>
        <w:rPr>
          <w:lang w:eastAsia="zh-CN"/>
        </w:rPr>
        <w:t xml:space="preserve">(see </w:t>
      </w:r>
      <w:proofErr w:type="spellStart"/>
      <w:r>
        <w:rPr>
          <w:lang w:eastAsia="zh-CN"/>
        </w:rPr>
        <w:t>D.xxx</w:t>
      </w:r>
      <w:proofErr w:type="spellEnd"/>
      <w:r>
        <w:rPr>
          <w:lang w:eastAsia="zh-CN"/>
        </w:rPr>
        <w:t xml:space="preserve"> in table xxx)</w:t>
      </w:r>
      <w:r>
        <w:t>.</w:t>
      </w:r>
    </w:p>
    <w:p w14:paraId="2FBFA224" w14:textId="5148A948" w:rsidR="005C6EBB" w:rsidRDefault="005C6EBB" w:rsidP="005C6EBB">
      <w:pPr>
        <w:pStyle w:val="5"/>
        <w:rPr>
          <w:lang w:eastAsia="zh-CN"/>
        </w:rPr>
      </w:pPr>
      <w:bookmarkStart w:id="17" w:name="_Toc58866909"/>
      <w:bookmarkStart w:id="18" w:name="_Toc58865327"/>
      <w:bookmarkStart w:id="19" w:name="_Toc53182933"/>
      <w:bookmarkStart w:id="20" w:name="_Toc45885002"/>
      <w:bookmarkStart w:id="21" w:name="_Toc37273684"/>
      <w:bookmarkStart w:id="22" w:name="_Toc29810407"/>
      <w:bookmarkStart w:id="23" w:name="_Toc21101368"/>
      <w:r>
        <w:t>8.2.1.2.3</w:t>
      </w:r>
      <w:r>
        <w:tab/>
        <w:t>Applicability of requirements for different channel bandwidths</w:t>
      </w:r>
      <w:bookmarkEnd w:id="17"/>
      <w:bookmarkEnd w:id="18"/>
      <w:bookmarkEnd w:id="19"/>
      <w:bookmarkEnd w:id="20"/>
      <w:bookmarkEnd w:id="21"/>
      <w:bookmarkEnd w:id="22"/>
      <w:bookmarkEnd w:id="23"/>
    </w:p>
    <w:p w14:paraId="65BBFBFE" w14:textId="5AB5373F" w:rsidR="005C6EBB" w:rsidRDefault="00D10151" w:rsidP="005C6EBB">
      <w:pPr>
        <w:rPr>
          <w:lang w:eastAsia="zh-CN"/>
        </w:rPr>
      </w:pPr>
      <w:r>
        <w:t>Unless otherwise stated, f</w:t>
      </w:r>
      <w:r w:rsidR="005C6EBB">
        <w:rPr>
          <w:lang w:eastAsia="zh-CN"/>
        </w:rPr>
        <w:t xml:space="preserve">or each subcarrier spacing declared to be supported, the tests for a specific </w:t>
      </w:r>
      <w:r w:rsidR="005C6EBB">
        <w:rPr>
          <w:snapToGrid w:val="0"/>
          <w:lang w:eastAsia="zh-CN"/>
        </w:rPr>
        <w:t xml:space="preserve">channel bandwidth shall apply only </w:t>
      </w:r>
      <w:r w:rsidR="005C6EBB">
        <w:rPr>
          <w:lang w:eastAsia="zh-CN"/>
        </w:rPr>
        <w:t xml:space="preserve">if the IAB-MT supports it (see </w:t>
      </w:r>
      <w:proofErr w:type="spellStart"/>
      <w:r w:rsidR="005C6EBB">
        <w:rPr>
          <w:lang w:eastAsia="zh-CN"/>
        </w:rPr>
        <w:t>D.xxx</w:t>
      </w:r>
      <w:proofErr w:type="spellEnd"/>
      <w:r w:rsidR="005C6EBB">
        <w:rPr>
          <w:lang w:eastAsia="zh-CN"/>
        </w:rPr>
        <w:t xml:space="preserve"> in table xxx).</w:t>
      </w:r>
    </w:p>
    <w:p w14:paraId="77BF32F6" w14:textId="4A464550" w:rsidR="005C6EBB" w:rsidRDefault="005C6EBB" w:rsidP="005C6EBB">
      <w:r w:rsidRPr="005C6EBB">
        <w:t>Unless otherwise stated, f</w:t>
      </w:r>
      <w:r w:rsidRPr="005C6EBB">
        <w:rPr>
          <w:lang w:eastAsia="zh-CN"/>
        </w:rPr>
        <w:t xml:space="preserve">or each subcarrier spacing declared to be supported, the tests shall be done only for the widest supported channel bandwidth. If performance requirement is not specified for this </w:t>
      </w:r>
      <w:r w:rsidRPr="005C6EBB">
        <w:t xml:space="preserve">widest supported </w:t>
      </w:r>
      <w:r w:rsidRPr="005C6EBB">
        <w:rPr>
          <w:lang w:eastAsia="zh-CN"/>
        </w:rPr>
        <w:t xml:space="preserve">channel bandwidth, the tests shall be done by </w:t>
      </w:r>
      <w:r w:rsidRPr="005C6EBB">
        <w:t xml:space="preserve">using performance requirement for the closest channel bandwidth lower than this widest supported bandwidth; the tested PRBs shall then be </w:t>
      </w:r>
      <w:proofErr w:type="spellStart"/>
      <w:r w:rsidRPr="005C6EBB">
        <w:t>centered</w:t>
      </w:r>
      <w:proofErr w:type="spellEnd"/>
      <w:r w:rsidRPr="005C6EBB">
        <w:t xml:space="preserve"> in this widest supported channel bandwidth.</w:t>
      </w:r>
    </w:p>
    <w:p w14:paraId="2664F3F8" w14:textId="757B4F53" w:rsidR="005C6EBB" w:rsidRDefault="005C6EBB" w:rsidP="005C6EBB">
      <w:pPr>
        <w:pStyle w:val="5"/>
      </w:pPr>
      <w:bookmarkStart w:id="24" w:name="_Toc58866912"/>
      <w:bookmarkStart w:id="25" w:name="_Toc58865330"/>
      <w:bookmarkStart w:id="26" w:name="_Toc53182936"/>
      <w:r>
        <w:lastRenderedPageBreak/>
        <w:t>8.2.1.2.4</w:t>
      </w:r>
      <w:r>
        <w:tab/>
        <w:t>Applicability of requirements for TDD with different UL-DL patterns</w:t>
      </w:r>
      <w:bookmarkEnd w:id="24"/>
      <w:bookmarkEnd w:id="25"/>
      <w:bookmarkEnd w:id="26"/>
    </w:p>
    <w:p w14:paraId="09F026D2" w14:textId="04DDD7DF" w:rsidR="005C6EBB" w:rsidRDefault="005C6EBB" w:rsidP="005C6EBB">
      <w:r>
        <w:t>Unless otherwise stated, for each subcarrier spacing declared to be supported, if IAB-MT supports multiple TDD UL-DL patterns, only one of the supported TDD UL-DL patterns shall be used for all tests.</w:t>
      </w:r>
    </w:p>
    <w:p w14:paraId="5618D24A" w14:textId="56E7F5F3" w:rsidR="00185C33" w:rsidRPr="00492C07" w:rsidRDefault="00185C33" w:rsidP="00185C33">
      <w:pPr>
        <w:pStyle w:val="30"/>
      </w:pPr>
      <w:r w:rsidRPr="00492C07">
        <w:t>8.2.2</w:t>
      </w:r>
      <w:r w:rsidRPr="00492C07">
        <w:tab/>
        <w:t>Demodulation performance requirements (</w:t>
      </w:r>
      <w:r w:rsidR="00CA6EB6" w:rsidRPr="00CA6EB6">
        <w:t>Radiated</w:t>
      </w:r>
      <w:r w:rsidRPr="00492C07">
        <w:t xml:space="preserve"> requirements)</w:t>
      </w:r>
    </w:p>
    <w:p w14:paraId="4FAC002E" w14:textId="34552843" w:rsidR="00F1156A" w:rsidRDefault="00185C33" w:rsidP="005C6EBB">
      <w:pPr>
        <w:pStyle w:val="40"/>
        <w:rPr>
          <w:lang w:eastAsia="zh-CN"/>
        </w:rPr>
      </w:pPr>
      <w:r w:rsidRPr="00492C07">
        <w:rPr>
          <w:rFonts w:hint="eastAsia"/>
          <w:lang w:eastAsia="zh-CN"/>
        </w:rPr>
        <w:t>8</w:t>
      </w:r>
      <w:r w:rsidRPr="00492C07">
        <w:rPr>
          <w:lang w:eastAsia="zh-CN"/>
        </w:rPr>
        <w:t>.2.2.1</w:t>
      </w:r>
      <w:r w:rsidRPr="00492C07">
        <w:rPr>
          <w:lang w:eastAsia="zh-CN"/>
        </w:rPr>
        <w:tab/>
        <w:t>General</w:t>
      </w:r>
    </w:p>
    <w:p w14:paraId="41F653D4" w14:textId="341EC093" w:rsidR="005C6EBB" w:rsidRPr="005C6EBB" w:rsidRDefault="005C6EBB" w:rsidP="005C6EBB">
      <w:pPr>
        <w:rPr>
          <w:lang w:eastAsia="zh-CN"/>
        </w:rPr>
      </w:pPr>
      <w:r>
        <w:rPr>
          <w:rFonts w:hint="eastAsia"/>
          <w:lang w:eastAsia="zh-CN"/>
        </w:rPr>
        <w:t>(</w:t>
      </w:r>
      <w:r>
        <w:rPr>
          <w:lang w:eastAsia="zh-CN"/>
        </w:rPr>
        <w:t>Void)</w:t>
      </w:r>
    </w:p>
    <w:p w14:paraId="44540795" w14:textId="4319246A" w:rsidR="00D84C6D" w:rsidRDefault="00D84C6D" w:rsidP="00185C33">
      <w:pPr>
        <w:pStyle w:val="40"/>
      </w:pPr>
      <w:r>
        <w:t>8.</w:t>
      </w:r>
      <w:r w:rsidR="009311D4">
        <w:t>2</w:t>
      </w:r>
      <w:r>
        <w:t>.2</w:t>
      </w:r>
      <w:r w:rsidR="00185C33">
        <w:t>.2</w:t>
      </w:r>
      <w:r>
        <w:tab/>
      </w:r>
      <w:r w:rsidR="00185C33" w:rsidRPr="00185C33">
        <w:t>PDSCH demodulation requirements</w:t>
      </w:r>
    </w:p>
    <w:p w14:paraId="194252E9" w14:textId="04739B1B" w:rsidR="00185C33" w:rsidRPr="00185C33" w:rsidRDefault="00185C33" w:rsidP="00185C33">
      <w:pPr>
        <w:pStyle w:val="5"/>
        <w:rPr>
          <w:lang w:eastAsia="zh-CN"/>
        </w:rPr>
      </w:pPr>
      <w:r>
        <w:rPr>
          <w:rFonts w:hint="eastAsia"/>
          <w:lang w:eastAsia="zh-CN"/>
        </w:rPr>
        <w:t>8</w:t>
      </w:r>
      <w:r>
        <w:rPr>
          <w:lang w:eastAsia="zh-CN"/>
        </w:rPr>
        <w:t>.2.2.2.1</w:t>
      </w:r>
      <w:r>
        <w:rPr>
          <w:lang w:eastAsia="zh-CN"/>
        </w:rPr>
        <w:tab/>
      </w:r>
      <w:r w:rsidRPr="00185C33">
        <w:rPr>
          <w:lang w:eastAsia="zh-CN"/>
        </w:rPr>
        <w:t>Minimum requirements for PDSCH Mapping Type A</w:t>
      </w:r>
    </w:p>
    <w:p w14:paraId="582A3016" w14:textId="0AAB632B" w:rsidR="00585C02" w:rsidRDefault="00185C33" w:rsidP="00585C02">
      <w:r>
        <w:t>The performance requirements are determined by a minimum required throughput for a given SNR. The throughput shall be equal to or larger than the fraction of maximum throughput for the FRCs defined in annex A, for the cases stated in Table 8.2.2</w:t>
      </w:r>
      <w:r>
        <w:rPr>
          <w:rFonts w:eastAsia="Times New Roman"/>
          <w:lang w:eastAsia="zh-CN"/>
        </w:rPr>
        <w:t>.2.1</w:t>
      </w:r>
      <w:r>
        <w:t>-2</w:t>
      </w:r>
      <w:r w:rsidR="00F93800">
        <w:t xml:space="preserve"> to 8.2.2</w:t>
      </w:r>
      <w:r w:rsidR="00F93800">
        <w:rPr>
          <w:rFonts w:eastAsia="Times New Roman"/>
          <w:lang w:eastAsia="zh-CN"/>
        </w:rPr>
        <w:t>.2.1</w:t>
      </w:r>
      <w:r w:rsidR="00F93800">
        <w:t>-3</w:t>
      </w:r>
      <w:r>
        <w:t xml:space="preserve"> at the given SNR with the test parameters stated in Table 8.2.2.2.1-1</w:t>
      </w:r>
      <w:r>
        <w:rPr>
          <w:lang w:eastAsia="zh-CN"/>
        </w:rPr>
        <w:t>.</w:t>
      </w:r>
    </w:p>
    <w:p w14:paraId="2E98692D" w14:textId="606F6ED1" w:rsidR="00585C02" w:rsidRPr="00185C33" w:rsidRDefault="00185C33" w:rsidP="00185C33">
      <w:pPr>
        <w:pStyle w:val="TH"/>
      </w:pPr>
      <w:r>
        <w:t>Table: 8.2.2</w:t>
      </w:r>
      <w:r>
        <w:rPr>
          <w:rFonts w:eastAsia="Times New Roman"/>
          <w:lang w:eastAsia="zh-CN"/>
        </w:rPr>
        <w:t>.2.1</w:t>
      </w:r>
      <w:r>
        <w:t>-1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2"/>
        <w:gridCol w:w="2222"/>
        <w:gridCol w:w="5395"/>
      </w:tblGrid>
      <w:tr w:rsidR="00185C33" w14:paraId="38D54CC7" w14:textId="77777777" w:rsidTr="00F93800">
        <w:trPr>
          <w:jc w:val="center"/>
        </w:trPr>
        <w:tc>
          <w:tcPr>
            <w:tcW w:w="0" w:type="auto"/>
            <w:gridSpan w:val="2"/>
            <w:vAlign w:val="center"/>
            <w:hideMark/>
          </w:tcPr>
          <w:p w14:paraId="05AB0BB1" w14:textId="77777777" w:rsidR="00185C33" w:rsidRDefault="00185C33">
            <w:pPr>
              <w:pStyle w:val="TAH"/>
              <w:adjustRightInd w:val="0"/>
              <w:snapToGrid w:val="0"/>
              <w:rPr>
                <w:rFonts w:cs="Arial"/>
              </w:rPr>
            </w:pPr>
            <w:r>
              <w:rPr>
                <w:rFonts w:cs="Arial"/>
              </w:rPr>
              <w:t>Parameter</w:t>
            </w:r>
          </w:p>
        </w:tc>
        <w:tc>
          <w:tcPr>
            <w:tcW w:w="0" w:type="auto"/>
            <w:vAlign w:val="center"/>
            <w:hideMark/>
          </w:tcPr>
          <w:p w14:paraId="0DEC2F0A" w14:textId="77777777" w:rsidR="00185C33" w:rsidRDefault="00185C33">
            <w:pPr>
              <w:pStyle w:val="TAH"/>
              <w:adjustRightInd w:val="0"/>
              <w:snapToGrid w:val="0"/>
              <w:rPr>
                <w:rFonts w:cs="Arial"/>
              </w:rPr>
            </w:pPr>
            <w:r>
              <w:rPr>
                <w:rFonts w:cs="Arial"/>
              </w:rPr>
              <w:t>Value</w:t>
            </w:r>
          </w:p>
        </w:tc>
      </w:tr>
      <w:tr w:rsidR="00185C33" w14:paraId="68BA1E32" w14:textId="77777777" w:rsidTr="00F93800">
        <w:trPr>
          <w:jc w:val="center"/>
        </w:trPr>
        <w:tc>
          <w:tcPr>
            <w:tcW w:w="0" w:type="auto"/>
            <w:gridSpan w:val="2"/>
            <w:vAlign w:val="center"/>
          </w:tcPr>
          <w:p w14:paraId="5D76A0D2" w14:textId="3DC83610" w:rsidR="00185C33" w:rsidRDefault="00185C33" w:rsidP="00185C33">
            <w:pPr>
              <w:pStyle w:val="TAC"/>
            </w:pPr>
            <w:r w:rsidRPr="00185C33">
              <w:t>Cyclic prefix</w:t>
            </w:r>
          </w:p>
        </w:tc>
        <w:tc>
          <w:tcPr>
            <w:tcW w:w="0" w:type="auto"/>
            <w:vAlign w:val="center"/>
          </w:tcPr>
          <w:p w14:paraId="2B048DA1" w14:textId="0D7012D6" w:rsidR="00185C33" w:rsidRDefault="00185C33" w:rsidP="00185C33">
            <w:pPr>
              <w:pStyle w:val="TAC"/>
              <w:rPr>
                <w:lang w:eastAsia="zh-CN"/>
              </w:rPr>
            </w:pPr>
            <w:r>
              <w:rPr>
                <w:rFonts w:hint="eastAsia"/>
                <w:lang w:eastAsia="zh-CN"/>
              </w:rPr>
              <w:t>N</w:t>
            </w:r>
            <w:r>
              <w:rPr>
                <w:lang w:eastAsia="zh-CN"/>
              </w:rPr>
              <w:t>ormal</w:t>
            </w:r>
          </w:p>
        </w:tc>
      </w:tr>
      <w:tr w:rsidR="00185C33" w14:paraId="5B8046A8" w14:textId="77777777" w:rsidTr="00F93800">
        <w:trPr>
          <w:jc w:val="center"/>
        </w:trPr>
        <w:tc>
          <w:tcPr>
            <w:tcW w:w="0" w:type="auto"/>
            <w:gridSpan w:val="2"/>
            <w:vAlign w:val="center"/>
            <w:hideMark/>
          </w:tcPr>
          <w:p w14:paraId="1512AF67" w14:textId="77777777" w:rsidR="00185C33" w:rsidRDefault="00185C33">
            <w:pPr>
              <w:pStyle w:val="TAL"/>
              <w:adjustRightInd w:val="0"/>
              <w:snapToGrid w:val="0"/>
            </w:pPr>
            <w:r>
              <w:t>Default TDD UL-DL pattern (Note 1)</w:t>
            </w:r>
          </w:p>
        </w:tc>
        <w:tc>
          <w:tcPr>
            <w:tcW w:w="0" w:type="auto"/>
            <w:vAlign w:val="center"/>
            <w:hideMark/>
          </w:tcPr>
          <w:p w14:paraId="5B5B600A" w14:textId="3B800A81" w:rsidR="00185C33" w:rsidRDefault="00F93800" w:rsidP="00F93800">
            <w:pPr>
              <w:pStyle w:val="TAC"/>
            </w:pPr>
            <w:r>
              <w:t>3</w:t>
            </w:r>
            <w:r w:rsidR="00185C33">
              <w:t>D1S</w:t>
            </w:r>
            <w:r>
              <w:t>1</w:t>
            </w:r>
            <w:r w:rsidR="00185C33">
              <w:t>U, S=</w:t>
            </w:r>
            <w:r>
              <w:t>10D:2G:2</w:t>
            </w:r>
            <w:r w:rsidR="00185C33">
              <w:t>U</w:t>
            </w:r>
          </w:p>
        </w:tc>
      </w:tr>
      <w:tr w:rsidR="00185C33" w14:paraId="3D56FA6D" w14:textId="77777777" w:rsidTr="00F93800">
        <w:trPr>
          <w:jc w:val="center"/>
        </w:trPr>
        <w:tc>
          <w:tcPr>
            <w:tcW w:w="0" w:type="auto"/>
            <w:vMerge w:val="restart"/>
            <w:vAlign w:val="center"/>
            <w:hideMark/>
          </w:tcPr>
          <w:p w14:paraId="632391DE" w14:textId="77777777" w:rsidR="00185C33" w:rsidRDefault="00185C33">
            <w:pPr>
              <w:pStyle w:val="TAL"/>
              <w:adjustRightInd w:val="0"/>
              <w:snapToGrid w:val="0"/>
            </w:pPr>
            <w:r>
              <w:t>HARQ</w:t>
            </w:r>
          </w:p>
        </w:tc>
        <w:tc>
          <w:tcPr>
            <w:tcW w:w="0" w:type="auto"/>
            <w:vAlign w:val="center"/>
            <w:hideMark/>
          </w:tcPr>
          <w:p w14:paraId="669FCEA2" w14:textId="77777777" w:rsidR="00185C33" w:rsidRDefault="00185C33">
            <w:pPr>
              <w:pStyle w:val="TAL"/>
              <w:adjustRightInd w:val="0"/>
              <w:snapToGrid w:val="0"/>
            </w:pPr>
            <w:r>
              <w:t>Maximum number of HARQ transmissions</w:t>
            </w:r>
          </w:p>
        </w:tc>
        <w:tc>
          <w:tcPr>
            <w:tcW w:w="0" w:type="auto"/>
            <w:vAlign w:val="center"/>
            <w:hideMark/>
          </w:tcPr>
          <w:p w14:paraId="1BC706A7" w14:textId="6F1B2607" w:rsidR="00185C33" w:rsidRDefault="00F93800" w:rsidP="00185C33">
            <w:pPr>
              <w:pStyle w:val="TAC"/>
            </w:pPr>
            <w:r>
              <w:t>4</w:t>
            </w:r>
          </w:p>
        </w:tc>
      </w:tr>
      <w:tr w:rsidR="00185C33" w14:paraId="0C1BFDF1" w14:textId="77777777" w:rsidTr="00F93800">
        <w:trPr>
          <w:jc w:val="center"/>
        </w:trPr>
        <w:tc>
          <w:tcPr>
            <w:tcW w:w="0" w:type="auto"/>
            <w:vMerge/>
            <w:vAlign w:val="center"/>
            <w:hideMark/>
          </w:tcPr>
          <w:p w14:paraId="4CD2058F" w14:textId="77777777" w:rsidR="00185C33" w:rsidRDefault="00185C33">
            <w:pPr>
              <w:spacing w:after="0"/>
              <w:rPr>
                <w:rFonts w:ascii="Arial" w:hAnsi="Arial"/>
                <w:sz w:val="18"/>
              </w:rPr>
            </w:pPr>
          </w:p>
        </w:tc>
        <w:tc>
          <w:tcPr>
            <w:tcW w:w="0" w:type="auto"/>
            <w:vAlign w:val="center"/>
            <w:hideMark/>
          </w:tcPr>
          <w:p w14:paraId="302C103F" w14:textId="77777777" w:rsidR="00185C33" w:rsidRDefault="00185C33">
            <w:pPr>
              <w:pStyle w:val="TAL"/>
              <w:adjustRightInd w:val="0"/>
              <w:snapToGrid w:val="0"/>
            </w:pPr>
            <w:r>
              <w:t>RV sequence</w:t>
            </w:r>
          </w:p>
        </w:tc>
        <w:tc>
          <w:tcPr>
            <w:tcW w:w="0" w:type="auto"/>
            <w:vAlign w:val="center"/>
            <w:hideMark/>
          </w:tcPr>
          <w:p w14:paraId="25781DCD" w14:textId="77777777" w:rsidR="00185C33" w:rsidRDefault="00185C33">
            <w:pPr>
              <w:pStyle w:val="TAC"/>
            </w:pPr>
            <w:r>
              <w:rPr>
                <w:lang w:val="fr-FR"/>
              </w:rPr>
              <w:t>0, 2, 3, 1</w:t>
            </w:r>
          </w:p>
        </w:tc>
      </w:tr>
      <w:tr w:rsidR="00185C33" w14:paraId="3DFA025D" w14:textId="77777777" w:rsidTr="00F93800">
        <w:trPr>
          <w:jc w:val="center"/>
        </w:trPr>
        <w:tc>
          <w:tcPr>
            <w:tcW w:w="0" w:type="auto"/>
            <w:vMerge w:val="restart"/>
            <w:vAlign w:val="center"/>
            <w:hideMark/>
          </w:tcPr>
          <w:p w14:paraId="28E9D06F" w14:textId="77777777" w:rsidR="00185C33" w:rsidRDefault="00185C33">
            <w:pPr>
              <w:pStyle w:val="TAL"/>
              <w:adjustRightInd w:val="0"/>
              <w:snapToGrid w:val="0"/>
            </w:pPr>
            <w:r>
              <w:t>DM-RS</w:t>
            </w:r>
          </w:p>
        </w:tc>
        <w:tc>
          <w:tcPr>
            <w:tcW w:w="0" w:type="auto"/>
            <w:vAlign w:val="center"/>
            <w:hideMark/>
          </w:tcPr>
          <w:p w14:paraId="2CEDE98C" w14:textId="77777777" w:rsidR="00185C33" w:rsidRDefault="00185C33">
            <w:pPr>
              <w:pStyle w:val="TAL"/>
              <w:adjustRightInd w:val="0"/>
              <w:snapToGrid w:val="0"/>
            </w:pPr>
            <w:r>
              <w:t>DM-RS configuration type</w:t>
            </w:r>
          </w:p>
        </w:tc>
        <w:tc>
          <w:tcPr>
            <w:tcW w:w="0" w:type="auto"/>
            <w:vAlign w:val="center"/>
            <w:hideMark/>
          </w:tcPr>
          <w:p w14:paraId="3E2574AE" w14:textId="77777777" w:rsidR="00185C33" w:rsidRDefault="00185C33">
            <w:pPr>
              <w:pStyle w:val="TAC"/>
            </w:pPr>
            <w:r>
              <w:t>1</w:t>
            </w:r>
          </w:p>
        </w:tc>
      </w:tr>
      <w:tr w:rsidR="00185C33" w14:paraId="235390FD" w14:textId="77777777" w:rsidTr="00F93800">
        <w:trPr>
          <w:jc w:val="center"/>
        </w:trPr>
        <w:tc>
          <w:tcPr>
            <w:tcW w:w="0" w:type="auto"/>
            <w:vMerge/>
            <w:vAlign w:val="center"/>
            <w:hideMark/>
          </w:tcPr>
          <w:p w14:paraId="3B398ABE" w14:textId="77777777" w:rsidR="00185C33" w:rsidRDefault="00185C33">
            <w:pPr>
              <w:spacing w:after="0"/>
              <w:rPr>
                <w:rFonts w:ascii="Arial" w:hAnsi="Arial"/>
                <w:sz w:val="18"/>
              </w:rPr>
            </w:pPr>
          </w:p>
        </w:tc>
        <w:tc>
          <w:tcPr>
            <w:tcW w:w="0" w:type="auto"/>
            <w:vAlign w:val="center"/>
            <w:hideMark/>
          </w:tcPr>
          <w:p w14:paraId="298C7683" w14:textId="77777777" w:rsidR="00185C33" w:rsidRDefault="00185C33">
            <w:pPr>
              <w:pStyle w:val="TAL"/>
              <w:adjustRightInd w:val="0"/>
              <w:snapToGrid w:val="0"/>
            </w:pPr>
            <w:r>
              <w:t>DM-RS duration</w:t>
            </w:r>
          </w:p>
        </w:tc>
        <w:tc>
          <w:tcPr>
            <w:tcW w:w="0" w:type="auto"/>
            <w:vAlign w:val="center"/>
            <w:hideMark/>
          </w:tcPr>
          <w:p w14:paraId="0CAB511E" w14:textId="77777777" w:rsidR="00185C33" w:rsidRDefault="00185C33">
            <w:pPr>
              <w:pStyle w:val="TAC"/>
            </w:pPr>
            <w:r>
              <w:t>single-symbol DM-RS</w:t>
            </w:r>
          </w:p>
        </w:tc>
      </w:tr>
      <w:tr w:rsidR="00185C33" w14:paraId="21DC8414" w14:textId="77777777" w:rsidTr="00F93800">
        <w:trPr>
          <w:jc w:val="center"/>
        </w:trPr>
        <w:tc>
          <w:tcPr>
            <w:tcW w:w="0" w:type="auto"/>
            <w:vMerge/>
            <w:vAlign w:val="center"/>
          </w:tcPr>
          <w:p w14:paraId="64C30C8C" w14:textId="77777777" w:rsidR="00185C33" w:rsidRDefault="00185C33">
            <w:pPr>
              <w:spacing w:after="0"/>
              <w:rPr>
                <w:rFonts w:ascii="Arial" w:hAnsi="Arial"/>
                <w:sz w:val="18"/>
              </w:rPr>
            </w:pPr>
          </w:p>
        </w:tc>
        <w:tc>
          <w:tcPr>
            <w:tcW w:w="0" w:type="auto"/>
            <w:vAlign w:val="center"/>
          </w:tcPr>
          <w:p w14:paraId="29C555F0" w14:textId="1B873024" w:rsidR="00185C33" w:rsidRDefault="00185C33">
            <w:pPr>
              <w:pStyle w:val="TAL"/>
              <w:adjustRightInd w:val="0"/>
              <w:snapToGrid w:val="0"/>
            </w:pPr>
            <w:r>
              <w:t>DM-RS position (</w:t>
            </w:r>
            <w:r>
              <w:rPr>
                <w:i/>
              </w:rPr>
              <w:t>l</w:t>
            </w:r>
            <w:r>
              <w:rPr>
                <w:i/>
                <w:vertAlign w:val="subscript"/>
              </w:rPr>
              <w:t>0</w:t>
            </w:r>
            <w:r>
              <w:t>)</w:t>
            </w:r>
          </w:p>
        </w:tc>
        <w:tc>
          <w:tcPr>
            <w:tcW w:w="0" w:type="auto"/>
            <w:vAlign w:val="center"/>
          </w:tcPr>
          <w:p w14:paraId="127EB46D" w14:textId="5A0A2890" w:rsidR="00185C33" w:rsidRDefault="00185C33">
            <w:pPr>
              <w:pStyle w:val="TAC"/>
              <w:rPr>
                <w:lang w:eastAsia="zh-CN"/>
              </w:rPr>
            </w:pPr>
            <w:r>
              <w:rPr>
                <w:rFonts w:hint="eastAsia"/>
                <w:lang w:eastAsia="zh-CN"/>
              </w:rPr>
              <w:t>2</w:t>
            </w:r>
          </w:p>
        </w:tc>
      </w:tr>
      <w:tr w:rsidR="00185C33" w14:paraId="4017853A" w14:textId="77777777" w:rsidTr="00F93800">
        <w:trPr>
          <w:jc w:val="center"/>
        </w:trPr>
        <w:tc>
          <w:tcPr>
            <w:tcW w:w="0" w:type="auto"/>
            <w:vMerge/>
            <w:vAlign w:val="center"/>
            <w:hideMark/>
          </w:tcPr>
          <w:p w14:paraId="57EE1060" w14:textId="77777777" w:rsidR="00185C33" w:rsidRDefault="00185C33">
            <w:pPr>
              <w:spacing w:after="0"/>
              <w:rPr>
                <w:rFonts w:ascii="Arial" w:hAnsi="Arial"/>
                <w:sz w:val="18"/>
              </w:rPr>
            </w:pPr>
          </w:p>
        </w:tc>
        <w:tc>
          <w:tcPr>
            <w:tcW w:w="0" w:type="auto"/>
            <w:vAlign w:val="center"/>
            <w:hideMark/>
          </w:tcPr>
          <w:p w14:paraId="62F7243D" w14:textId="77777777" w:rsidR="00185C33" w:rsidRDefault="00185C33">
            <w:pPr>
              <w:pStyle w:val="TAL"/>
              <w:adjustRightInd w:val="0"/>
              <w:snapToGrid w:val="0"/>
            </w:pPr>
            <w:r>
              <w:rPr>
                <w:rFonts w:eastAsia="等线" w:cs="Arial"/>
                <w:szCs w:val="18"/>
                <w:lang w:eastAsia="zh-CN"/>
              </w:rPr>
              <w:t>A</w:t>
            </w:r>
            <w:r>
              <w:rPr>
                <w:rFonts w:cs="Arial"/>
                <w:szCs w:val="18"/>
              </w:rPr>
              <w:t>dditional DM-RS position</w:t>
            </w:r>
          </w:p>
        </w:tc>
        <w:tc>
          <w:tcPr>
            <w:tcW w:w="0" w:type="auto"/>
            <w:vAlign w:val="center"/>
            <w:hideMark/>
          </w:tcPr>
          <w:p w14:paraId="3E36318B" w14:textId="77777777" w:rsidR="00185C33" w:rsidRDefault="00185C33">
            <w:pPr>
              <w:pStyle w:val="TAC"/>
            </w:pPr>
            <w:r>
              <w:rPr>
                <w:rFonts w:cs="Arial"/>
              </w:rPr>
              <w:t>pos</w:t>
            </w:r>
            <w:r>
              <w:t>1</w:t>
            </w:r>
          </w:p>
        </w:tc>
      </w:tr>
      <w:tr w:rsidR="00185C33" w14:paraId="76CEA69D" w14:textId="77777777" w:rsidTr="00F93800">
        <w:trPr>
          <w:jc w:val="center"/>
        </w:trPr>
        <w:tc>
          <w:tcPr>
            <w:tcW w:w="0" w:type="auto"/>
            <w:vMerge/>
            <w:vAlign w:val="center"/>
            <w:hideMark/>
          </w:tcPr>
          <w:p w14:paraId="615ED2D7" w14:textId="77777777" w:rsidR="00185C33" w:rsidRDefault="00185C33">
            <w:pPr>
              <w:spacing w:after="0"/>
              <w:rPr>
                <w:rFonts w:ascii="Arial" w:hAnsi="Arial"/>
                <w:sz w:val="18"/>
              </w:rPr>
            </w:pPr>
          </w:p>
        </w:tc>
        <w:tc>
          <w:tcPr>
            <w:tcW w:w="0" w:type="auto"/>
            <w:vAlign w:val="center"/>
            <w:hideMark/>
          </w:tcPr>
          <w:p w14:paraId="0DCB7AF8" w14:textId="77777777" w:rsidR="00185C33" w:rsidRDefault="00185C33">
            <w:pPr>
              <w:pStyle w:val="TAL"/>
              <w:adjustRightInd w:val="0"/>
              <w:snapToGrid w:val="0"/>
            </w:pPr>
            <w:r>
              <w:t>Number of DM-RS CDM group(s) without data</w:t>
            </w:r>
          </w:p>
        </w:tc>
        <w:tc>
          <w:tcPr>
            <w:tcW w:w="0" w:type="auto"/>
            <w:vAlign w:val="center"/>
            <w:hideMark/>
          </w:tcPr>
          <w:p w14:paraId="52392F0B" w14:textId="7F8ECB88" w:rsidR="00185C33" w:rsidRDefault="00D10151" w:rsidP="00F93800">
            <w:pPr>
              <w:pStyle w:val="TAC"/>
            </w:pPr>
            <w:r>
              <w:t>1</w:t>
            </w:r>
          </w:p>
        </w:tc>
      </w:tr>
      <w:tr w:rsidR="00185C33" w14:paraId="2CABB308" w14:textId="77777777" w:rsidTr="00F93800">
        <w:trPr>
          <w:jc w:val="center"/>
        </w:trPr>
        <w:tc>
          <w:tcPr>
            <w:tcW w:w="0" w:type="auto"/>
            <w:vMerge/>
            <w:vAlign w:val="center"/>
            <w:hideMark/>
          </w:tcPr>
          <w:p w14:paraId="503716B8" w14:textId="77777777" w:rsidR="00185C33" w:rsidRDefault="00185C33">
            <w:pPr>
              <w:spacing w:after="0"/>
              <w:rPr>
                <w:rFonts w:ascii="Arial" w:hAnsi="Arial"/>
                <w:sz w:val="18"/>
              </w:rPr>
            </w:pPr>
          </w:p>
        </w:tc>
        <w:tc>
          <w:tcPr>
            <w:tcW w:w="0" w:type="auto"/>
            <w:vAlign w:val="center"/>
            <w:hideMark/>
          </w:tcPr>
          <w:p w14:paraId="6C6F747F" w14:textId="77777777" w:rsidR="00185C33" w:rsidRDefault="00185C33">
            <w:pPr>
              <w:pStyle w:val="TAL"/>
              <w:adjustRightInd w:val="0"/>
              <w:snapToGrid w:val="0"/>
            </w:pPr>
            <w:r>
              <w:t>DM-RS port(s)</w:t>
            </w:r>
          </w:p>
        </w:tc>
        <w:tc>
          <w:tcPr>
            <w:tcW w:w="0" w:type="auto"/>
            <w:vAlign w:val="center"/>
            <w:hideMark/>
          </w:tcPr>
          <w:p w14:paraId="0AD51C4F" w14:textId="7228581B" w:rsidR="00185C33" w:rsidRDefault="00D10151" w:rsidP="00F93800">
            <w:pPr>
              <w:pStyle w:val="TAC"/>
            </w:pPr>
            <w:r>
              <w:t>{1000} for Rank 1 tests</w:t>
            </w:r>
            <w:r>
              <w:br/>
              <w:t>{1000-1001} for Rank 2 tests</w:t>
            </w:r>
          </w:p>
        </w:tc>
      </w:tr>
      <w:tr w:rsidR="00185C33" w14:paraId="2C8CCEF1" w14:textId="77777777" w:rsidTr="00F93800">
        <w:trPr>
          <w:jc w:val="center"/>
        </w:trPr>
        <w:tc>
          <w:tcPr>
            <w:tcW w:w="0" w:type="auto"/>
            <w:vMerge/>
            <w:vAlign w:val="center"/>
            <w:hideMark/>
          </w:tcPr>
          <w:p w14:paraId="51FFF373" w14:textId="77777777" w:rsidR="00185C33" w:rsidRDefault="00185C33">
            <w:pPr>
              <w:spacing w:after="0"/>
              <w:rPr>
                <w:rFonts w:ascii="Arial" w:hAnsi="Arial"/>
                <w:sz w:val="18"/>
              </w:rPr>
            </w:pPr>
          </w:p>
        </w:tc>
        <w:tc>
          <w:tcPr>
            <w:tcW w:w="0" w:type="auto"/>
            <w:vAlign w:val="center"/>
            <w:hideMark/>
          </w:tcPr>
          <w:p w14:paraId="632B6FCC" w14:textId="77777777" w:rsidR="00185C33" w:rsidRDefault="00185C33">
            <w:pPr>
              <w:pStyle w:val="TAL"/>
              <w:adjustRightInd w:val="0"/>
              <w:snapToGrid w:val="0"/>
            </w:pPr>
            <w:r>
              <w:t>DM-RS sequence generation</w:t>
            </w:r>
          </w:p>
        </w:tc>
        <w:tc>
          <w:tcPr>
            <w:tcW w:w="0" w:type="auto"/>
            <w:vAlign w:val="center"/>
            <w:hideMark/>
          </w:tcPr>
          <w:p w14:paraId="146CC9F7" w14:textId="5DC524FD" w:rsidR="00185C33" w:rsidRDefault="00185C33" w:rsidP="00185C33">
            <w:pPr>
              <w:pStyle w:val="TAC"/>
            </w:pPr>
            <w:r>
              <w:t>N</w:t>
            </w:r>
            <w:r>
              <w:rPr>
                <w:vertAlign w:val="subscript"/>
              </w:rPr>
              <w:t>ID</w:t>
            </w:r>
            <w:r>
              <w:rPr>
                <w:rFonts w:cs="Arial"/>
                <w:vertAlign w:val="superscript"/>
              </w:rPr>
              <w:t>0</w:t>
            </w:r>
            <w:r>
              <w:t>=0</w:t>
            </w:r>
          </w:p>
        </w:tc>
      </w:tr>
      <w:tr w:rsidR="00185C33" w14:paraId="31259B38" w14:textId="77777777" w:rsidTr="00F93800">
        <w:trPr>
          <w:jc w:val="center"/>
        </w:trPr>
        <w:tc>
          <w:tcPr>
            <w:tcW w:w="0" w:type="auto"/>
            <w:vMerge w:val="restart"/>
            <w:vAlign w:val="center"/>
            <w:hideMark/>
          </w:tcPr>
          <w:p w14:paraId="30EBAE98" w14:textId="77777777" w:rsidR="00185C33" w:rsidRDefault="00185C33">
            <w:pPr>
              <w:pStyle w:val="TAL"/>
              <w:adjustRightInd w:val="0"/>
              <w:snapToGrid w:val="0"/>
            </w:pPr>
            <w:r>
              <w:t>Time domain resource assignment</w:t>
            </w:r>
          </w:p>
        </w:tc>
        <w:tc>
          <w:tcPr>
            <w:tcW w:w="0" w:type="auto"/>
            <w:vAlign w:val="center"/>
            <w:hideMark/>
          </w:tcPr>
          <w:p w14:paraId="5C95DC27" w14:textId="6B020A6E" w:rsidR="00185C33" w:rsidRDefault="00185C33">
            <w:pPr>
              <w:pStyle w:val="TAL"/>
              <w:adjustRightInd w:val="0"/>
              <w:snapToGrid w:val="0"/>
            </w:pPr>
            <w:r>
              <w:rPr>
                <w:rFonts w:eastAsia="Batang"/>
              </w:rPr>
              <w:t>PDSCH mapping type</w:t>
            </w:r>
          </w:p>
        </w:tc>
        <w:tc>
          <w:tcPr>
            <w:tcW w:w="0" w:type="auto"/>
            <w:vAlign w:val="center"/>
            <w:hideMark/>
          </w:tcPr>
          <w:p w14:paraId="7C2BA353" w14:textId="55560E25" w:rsidR="00185C33" w:rsidRDefault="00185C33">
            <w:pPr>
              <w:pStyle w:val="TAC"/>
              <w:rPr>
                <w:lang w:eastAsia="zh-CN"/>
              </w:rPr>
            </w:pPr>
            <w:r>
              <w:t>A</w:t>
            </w:r>
          </w:p>
        </w:tc>
      </w:tr>
      <w:tr w:rsidR="00185C33" w14:paraId="58CB936A" w14:textId="77777777" w:rsidTr="00F93800">
        <w:trPr>
          <w:jc w:val="center"/>
        </w:trPr>
        <w:tc>
          <w:tcPr>
            <w:tcW w:w="0" w:type="auto"/>
            <w:vMerge/>
            <w:vAlign w:val="center"/>
            <w:hideMark/>
          </w:tcPr>
          <w:p w14:paraId="0AC074C2" w14:textId="77777777" w:rsidR="00185C33" w:rsidRDefault="00185C33">
            <w:pPr>
              <w:spacing w:after="0"/>
              <w:rPr>
                <w:rFonts w:ascii="Arial" w:hAnsi="Arial"/>
                <w:sz w:val="18"/>
              </w:rPr>
            </w:pPr>
          </w:p>
        </w:tc>
        <w:tc>
          <w:tcPr>
            <w:tcW w:w="0" w:type="auto"/>
            <w:vAlign w:val="center"/>
            <w:hideMark/>
          </w:tcPr>
          <w:p w14:paraId="144BFFE9" w14:textId="77777777" w:rsidR="00185C33" w:rsidRDefault="00185C33">
            <w:pPr>
              <w:pStyle w:val="TAL"/>
              <w:adjustRightInd w:val="0"/>
              <w:snapToGrid w:val="0"/>
            </w:pPr>
            <w:r>
              <w:t>Start symbol</w:t>
            </w:r>
          </w:p>
        </w:tc>
        <w:tc>
          <w:tcPr>
            <w:tcW w:w="0" w:type="auto"/>
            <w:vAlign w:val="center"/>
            <w:hideMark/>
          </w:tcPr>
          <w:p w14:paraId="42A5416C" w14:textId="457771A1" w:rsidR="00185C33" w:rsidRDefault="00F93800">
            <w:pPr>
              <w:pStyle w:val="TAC"/>
              <w:rPr>
                <w:lang w:eastAsia="zh-CN"/>
              </w:rPr>
            </w:pPr>
            <w:r>
              <w:t>1</w:t>
            </w:r>
          </w:p>
        </w:tc>
      </w:tr>
      <w:tr w:rsidR="00185C33" w14:paraId="2FD70E68" w14:textId="77777777" w:rsidTr="00F93800">
        <w:trPr>
          <w:jc w:val="center"/>
        </w:trPr>
        <w:tc>
          <w:tcPr>
            <w:tcW w:w="0" w:type="auto"/>
            <w:vMerge/>
            <w:vAlign w:val="center"/>
            <w:hideMark/>
          </w:tcPr>
          <w:p w14:paraId="14E338C7" w14:textId="77777777" w:rsidR="00185C33" w:rsidRDefault="00185C33">
            <w:pPr>
              <w:spacing w:after="0"/>
              <w:rPr>
                <w:rFonts w:ascii="Arial" w:hAnsi="Arial"/>
                <w:sz w:val="18"/>
              </w:rPr>
            </w:pPr>
          </w:p>
        </w:tc>
        <w:tc>
          <w:tcPr>
            <w:tcW w:w="0" w:type="auto"/>
            <w:vAlign w:val="center"/>
            <w:hideMark/>
          </w:tcPr>
          <w:p w14:paraId="6C05FA04" w14:textId="77777777" w:rsidR="00185C33" w:rsidRDefault="00185C33">
            <w:pPr>
              <w:pStyle w:val="TAL"/>
              <w:adjustRightInd w:val="0"/>
              <w:snapToGrid w:val="0"/>
            </w:pPr>
            <w:r>
              <w:t>Allocation length</w:t>
            </w:r>
          </w:p>
        </w:tc>
        <w:tc>
          <w:tcPr>
            <w:tcW w:w="0" w:type="auto"/>
            <w:vAlign w:val="center"/>
            <w:hideMark/>
          </w:tcPr>
          <w:p w14:paraId="3C554F7C" w14:textId="7E5741FC" w:rsidR="00185C33" w:rsidRDefault="00185C33" w:rsidP="00F93800">
            <w:pPr>
              <w:pStyle w:val="TAC"/>
              <w:rPr>
                <w:lang w:eastAsia="zh-CN"/>
              </w:rPr>
            </w:pPr>
            <w:r>
              <w:t>1</w:t>
            </w:r>
            <w:r w:rsidR="00F93800">
              <w:t>3</w:t>
            </w:r>
          </w:p>
        </w:tc>
      </w:tr>
      <w:tr w:rsidR="00185C33" w14:paraId="47D7147B" w14:textId="77777777" w:rsidTr="00F93800">
        <w:trPr>
          <w:trHeight w:val="341"/>
          <w:jc w:val="center"/>
        </w:trPr>
        <w:tc>
          <w:tcPr>
            <w:tcW w:w="0" w:type="auto"/>
            <w:vAlign w:val="center"/>
            <w:hideMark/>
          </w:tcPr>
          <w:p w14:paraId="685074C2" w14:textId="77777777" w:rsidR="00185C33" w:rsidRDefault="00185C33">
            <w:pPr>
              <w:pStyle w:val="TAL"/>
              <w:adjustRightInd w:val="0"/>
              <w:snapToGrid w:val="0"/>
            </w:pPr>
            <w:r>
              <w:t>Frequency domain resource assignment</w:t>
            </w:r>
          </w:p>
        </w:tc>
        <w:tc>
          <w:tcPr>
            <w:tcW w:w="0" w:type="auto"/>
            <w:vAlign w:val="center"/>
            <w:hideMark/>
          </w:tcPr>
          <w:p w14:paraId="719C3387" w14:textId="77777777" w:rsidR="00185C33" w:rsidRDefault="00185C33">
            <w:pPr>
              <w:pStyle w:val="TAL"/>
              <w:adjustRightInd w:val="0"/>
              <w:snapToGrid w:val="0"/>
            </w:pPr>
            <w:r>
              <w:t>RB assignment</w:t>
            </w:r>
          </w:p>
        </w:tc>
        <w:tc>
          <w:tcPr>
            <w:tcW w:w="0" w:type="auto"/>
            <w:vAlign w:val="center"/>
            <w:hideMark/>
          </w:tcPr>
          <w:p w14:paraId="781E9214" w14:textId="22C7A30E" w:rsidR="00185C33" w:rsidRDefault="00185C33">
            <w:pPr>
              <w:pStyle w:val="TAC"/>
              <w:rPr>
                <w:lang w:eastAsia="zh-CN"/>
              </w:rPr>
            </w:pPr>
            <w:r w:rsidRPr="00185C33">
              <w:t>Full applicable test bandwidth</w:t>
            </w:r>
          </w:p>
        </w:tc>
      </w:tr>
      <w:tr w:rsidR="00F93800" w14:paraId="50A00C6F" w14:textId="77777777" w:rsidTr="00F93800">
        <w:tblPrEx>
          <w:tblBorders>
            <w:insideH w:val="single" w:sz="6" w:space="0" w:color="auto"/>
            <w:insideV w:val="single" w:sz="6" w:space="0" w:color="auto"/>
          </w:tblBorders>
        </w:tblPrEx>
        <w:trPr>
          <w:jc w:val="center"/>
        </w:trPr>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0BD2ABBC" w14:textId="77777777" w:rsidR="00F93800" w:rsidRDefault="00F93800">
            <w:pPr>
              <w:pStyle w:val="TAL"/>
              <w:rPr>
                <w:lang w:eastAsia="zh-CN"/>
              </w:rPr>
            </w:pPr>
            <w:r>
              <w:rPr>
                <w:lang w:eastAsia="zh-CN"/>
              </w:rPr>
              <w:t>PT-RS configuration</w:t>
            </w:r>
          </w:p>
        </w:tc>
        <w:tc>
          <w:tcPr>
            <w:tcW w:w="0" w:type="auto"/>
            <w:tcBorders>
              <w:top w:val="single" w:sz="4" w:space="0" w:color="auto"/>
              <w:left w:val="single" w:sz="6" w:space="0" w:color="auto"/>
              <w:bottom w:val="single" w:sz="6" w:space="0" w:color="auto"/>
              <w:right w:val="single" w:sz="6" w:space="0" w:color="auto"/>
            </w:tcBorders>
            <w:vAlign w:val="center"/>
            <w:hideMark/>
          </w:tcPr>
          <w:p w14:paraId="2C130C69" w14:textId="77777777" w:rsidR="00F93800" w:rsidRDefault="00F93800">
            <w:pPr>
              <w:pStyle w:val="TAL"/>
              <w:rPr>
                <w:lang w:eastAsia="zh-CN"/>
              </w:rPr>
            </w:pPr>
            <w:r>
              <w:rPr>
                <w:lang w:eastAsia="zh-CN"/>
              </w:rPr>
              <w:t>Frequency density (</w:t>
            </w:r>
            <w:r>
              <w:rPr>
                <w:i/>
                <w:lang w:eastAsia="zh-CN"/>
              </w:rPr>
              <w:t>K</w:t>
            </w:r>
            <w:r>
              <w:rPr>
                <w:i/>
                <w:vertAlign w:val="subscript"/>
                <w:lang w:eastAsia="zh-CN"/>
              </w:rPr>
              <w:t>PT-RS</w:t>
            </w:r>
            <w:r>
              <w:rPr>
                <w:lang w:eastAsia="zh-CN"/>
              </w:rPr>
              <w:t>)</w:t>
            </w:r>
          </w:p>
        </w:tc>
        <w:tc>
          <w:tcPr>
            <w:tcW w:w="0" w:type="auto"/>
            <w:tcBorders>
              <w:top w:val="single" w:sz="4" w:space="0" w:color="auto"/>
              <w:left w:val="single" w:sz="6" w:space="0" w:color="auto"/>
              <w:bottom w:val="single" w:sz="6" w:space="0" w:color="auto"/>
              <w:right w:val="single" w:sz="4" w:space="0" w:color="auto"/>
            </w:tcBorders>
            <w:vAlign w:val="center"/>
            <w:hideMark/>
          </w:tcPr>
          <w:p w14:paraId="71CFEC10" w14:textId="40B865B6" w:rsidR="00F93800" w:rsidRDefault="00F93800">
            <w:pPr>
              <w:pStyle w:val="TAC"/>
              <w:rPr>
                <w:rFonts w:cs="Arial"/>
              </w:rPr>
            </w:pPr>
            <w:r>
              <w:t>2</w:t>
            </w:r>
          </w:p>
        </w:tc>
      </w:tr>
      <w:tr w:rsidR="00F93800" w14:paraId="1199B5E6" w14:textId="77777777" w:rsidTr="00F93800">
        <w:tblPrEx>
          <w:tblBorders>
            <w:insideH w:val="single" w:sz="6" w:space="0" w:color="auto"/>
            <w:insideV w:val="single" w:sz="6" w:space="0" w:color="auto"/>
          </w:tblBorders>
        </w:tblPrEx>
        <w:trPr>
          <w:jc w:val="center"/>
        </w:trPr>
        <w:tc>
          <w:tcPr>
            <w:tcW w:w="0" w:type="auto"/>
            <w:vMerge/>
            <w:tcBorders>
              <w:top w:val="single" w:sz="4" w:space="0" w:color="auto"/>
              <w:left w:val="single" w:sz="4" w:space="0" w:color="auto"/>
              <w:bottom w:val="single" w:sz="4" w:space="0" w:color="auto"/>
              <w:right w:val="single" w:sz="6" w:space="0" w:color="auto"/>
            </w:tcBorders>
            <w:vAlign w:val="center"/>
            <w:hideMark/>
          </w:tcPr>
          <w:p w14:paraId="2709EA73" w14:textId="77777777" w:rsidR="00F93800" w:rsidRDefault="00F93800">
            <w:pPr>
              <w:spacing w:after="0"/>
              <w:rPr>
                <w:rFonts w:ascii="Arial" w:hAnsi="Arial"/>
                <w:sz w:val="18"/>
                <w:lang w:eastAsia="zh-CN"/>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4273F560" w14:textId="77777777" w:rsidR="00F93800" w:rsidRDefault="00F93800">
            <w:pPr>
              <w:pStyle w:val="TAL"/>
              <w:rPr>
                <w:lang w:eastAsia="zh-CN"/>
              </w:rPr>
            </w:pPr>
            <w:r>
              <w:rPr>
                <w:lang w:eastAsia="zh-CN"/>
              </w:rPr>
              <w:t>Time density (</w:t>
            </w:r>
            <w:r>
              <w:rPr>
                <w:i/>
                <w:lang w:eastAsia="zh-CN"/>
              </w:rPr>
              <w:t>L</w:t>
            </w:r>
            <w:r>
              <w:rPr>
                <w:i/>
                <w:vertAlign w:val="subscript"/>
                <w:lang w:eastAsia="zh-CN"/>
              </w:rPr>
              <w:t>PT-RS</w:t>
            </w:r>
            <w:r>
              <w:rPr>
                <w:lang w:eastAsia="zh-CN"/>
              </w:rPr>
              <w:t>)</w:t>
            </w:r>
          </w:p>
        </w:tc>
        <w:tc>
          <w:tcPr>
            <w:tcW w:w="0" w:type="auto"/>
            <w:tcBorders>
              <w:top w:val="single" w:sz="6" w:space="0" w:color="auto"/>
              <w:left w:val="single" w:sz="6" w:space="0" w:color="auto"/>
              <w:bottom w:val="single" w:sz="4" w:space="0" w:color="auto"/>
              <w:right w:val="single" w:sz="4" w:space="0" w:color="auto"/>
            </w:tcBorders>
            <w:vAlign w:val="center"/>
            <w:hideMark/>
          </w:tcPr>
          <w:p w14:paraId="7599352B" w14:textId="3D032122" w:rsidR="00F93800" w:rsidRDefault="00F93800">
            <w:pPr>
              <w:pStyle w:val="TAC"/>
              <w:rPr>
                <w:rFonts w:cs="Arial"/>
              </w:rPr>
            </w:pPr>
            <w:r>
              <w:t>1</w:t>
            </w:r>
          </w:p>
        </w:tc>
      </w:tr>
      <w:tr w:rsidR="00D10151" w14:paraId="1BFB7712" w14:textId="77777777" w:rsidTr="00F93800">
        <w:tblPrEx>
          <w:jc w:val="left"/>
          <w:tblLook w:val="04A0" w:firstRow="1" w:lastRow="0" w:firstColumn="1" w:lastColumn="0" w:noHBand="0" w:noVBand="1"/>
        </w:tblPrEx>
        <w:trPr>
          <w:trHeight w:val="58"/>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B0960F" w14:textId="17B90D97" w:rsidR="00D10151" w:rsidRDefault="00D10151" w:rsidP="00D10151">
            <w:pPr>
              <w:pStyle w:val="TAC"/>
              <w:jc w:val="left"/>
            </w:pPr>
            <w:r>
              <w:t>PRB bundling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99950" w14:textId="28B57742" w:rsidR="00D10151" w:rsidRDefault="00D10151">
            <w:pPr>
              <w:pStyle w:val="TAC"/>
            </w:pPr>
            <w:r>
              <w:t>2</w:t>
            </w:r>
          </w:p>
        </w:tc>
      </w:tr>
      <w:tr w:rsidR="00D10151" w14:paraId="14FEB145" w14:textId="77777777" w:rsidTr="00F93800">
        <w:tblPrEx>
          <w:jc w:val="left"/>
          <w:tblLook w:val="04A0" w:firstRow="1" w:lastRow="0" w:firstColumn="1" w:lastColumn="0" w:noHBand="0" w:noVBand="1"/>
        </w:tblPrEx>
        <w:trPr>
          <w:trHeight w:val="58"/>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3A71F5" w14:textId="64BCA6E8" w:rsidR="00D10151" w:rsidRDefault="00D10151" w:rsidP="00D10151">
            <w:pPr>
              <w:pStyle w:val="TAC"/>
              <w:jc w:val="left"/>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27D52" w14:textId="4FF4EE30" w:rsidR="00D10151" w:rsidRDefault="00D10151">
            <w:pPr>
              <w:pStyle w:val="TAC"/>
            </w:pPr>
            <w:r>
              <w:t>Not interleaved</w:t>
            </w:r>
          </w:p>
        </w:tc>
      </w:tr>
      <w:tr w:rsidR="00D10151" w14:paraId="5BD8B821" w14:textId="77777777" w:rsidTr="00F93800">
        <w:tblPrEx>
          <w:jc w:val="left"/>
          <w:tblLook w:val="04A0" w:firstRow="1" w:lastRow="0" w:firstColumn="1" w:lastColumn="0" w:noHBand="0" w:noVBand="1"/>
        </w:tblPrEx>
        <w:trPr>
          <w:trHeight w:val="58"/>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800963" w14:textId="57077640" w:rsidR="00D10151" w:rsidRDefault="00D10151" w:rsidP="00D10151">
            <w:pPr>
              <w:pStyle w:val="TAC"/>
              <w:jc w:val="left"/>
            </w:pPr>
            <w: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054A" w14:textId="77777777" w:rsidR="00D10151" w:rsidRDefault="00D10151">
            <w:pPr>
              <w:pStyle w:val="TAC"/>
            </w:pPr>
            <w:r>
              <w:t xml:space="preserve">Single Panel Type I, Random </w:t>
            </w:r>
            <w:proofErr w:type="spellStart"/>
            <w:r>
              <w:t>precoder</w:t>
            </w:r>
            <w:proofErr w:type="spellEnd"/>
            <w:r>
              <w:t xml:space="preserve"> selection updated per slot, with equal probability of each applicable i</w:t>
            </w:r>
            <w:r>
              <w:rPr>
                <w:vertAlign w:val="subscript"/>
              </w:rPr>
              <w:t>1</w:t>
            </w:r>
            <w:r>
              <w:t>, i</w:t>
            </w:r>
            <w:r>
              <w:rPr>
                <w:vertAlign w:val="subscript"/>
              </w:rPr>
              <w:t>2</w:t>
            </w:r>
            <w:r>
              <w:t xml:space="preserve"> combination, and with PRB bundling granularity</w:t>
            </w:r>
          </w:p>
        </w:tc>
      </w:tr>
      <w:tr w:rsidR="00185C33" w14:paraId="71D569BF" w14:textId="77777777" w:rsidTr="00F93800">
        <w:trPr>
          <w:jc w:val="center"/>
        </w:trPr>
        <w:tc>
          <w:tcPr>
            <w:tcW w:w="0" w:type="auto"/>
            <w:gridSpan w:val="3"/>
            <w:vAlign w:val="center"/>
            <w:hideMark/>
          </w:tcPr>
          <w:p w14:paraId="72744704" w14:textId="3C1AE8D2" w:rsidR="00185C33" w:rsidRDefault="00185C33" w:rsidP="00F93800">
            <w:pPr>
              <w:pStyle w:val="TAN"/>
            </w:pPr>
            <w:r>
              <w:t>Note 1</w:t>
            </w:r>
            <w:r>
              <w:rPr>
                <w:lang w:eastAsia="zh-CN"/>
              </w:rPr>
              <w:t>:</w:t>
            </w:r>
            <w:r>
              <w:t xml:space="preserve"> </w:t>
            </w:r>
            <w:r>
              <w:tab/>
              <w:t>The same requirements are applicable to TDD with different UL-DL patterns.</w:t>
            </w:r>
          </w:p>
        </w:tc>
      </w:tr>
    </w:tbl>
    <w:p w14:paraId="52EB868B" w14:textId="77777777" w:rsidR="00185C33" w:rsidRPr="00185C33" w:rsidRDefault="00185C33" w:rsidP="00185C33"/>
    <w:p w14:paraId="10F81D01" w14:textId="77777777" w:rsidR="00CA6EB6" w:rsidRPr="00185C33" w:rsidRDefault="00CA6EB6" w:rsidP="00CA6EB6">
      <w:pPr>
        <w:pStyle w:val="TH"/>
      </w:pPr>
      <w:r>
        <w:lastRenderedPageBreak/>
        <w:t>Table 8.2.2</w:t>
      </w:r>
      <w:r>
        <w:rPr>
          <w:rFonts w:eastAsia="Times New Roman"/>
          <w:lang w:eastAsia="zh-CN"/>
        </w:rPr>
        <w:t>.2.1</w:t>
      </w:r>
      <w:r>
        <w:t xml:space="preserve">-2: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1164"/>
        <w:gridCol w:w="1413"/>
        <w:gridCol w:w="1357"/>
        <w:gridCol w:w="1414"/>
        <w:gridCol w:w="1426"/>
        <w:gridCol w:w="1349"/>
        <w:gridCol w:w="597"/>
      </w:tblGrid>
      <w:tr w:rsidR="00C34770" w:rsidRPr="00185C33" w14:paraId="155DAE01" w14:textId="77777777" w:rsidTr="00473A75">
        <w:trPr>
          <w:trHeight w:val="495"/>
          <w:jc w:val="center"/>
        </w:trPr>
        <w:tc>
          <w:tcPr>
            <w:tcW w:w="0" w:type="auto"/>
            <w:shd w:val="clear" w:color="auto" w:fill="auto"/>
            <w:vAlign w:val="center"/>
            <w:hideMark/>
          </w:tcPr>
          <w:p w14:paraId="197D78A5" w14:textId="77777777" w:rsidR="00CA6EB6" w:rsidRPr="00185C33" w:rsidRDefault="00CA6EB6" w:rsidP="00473A75">
            <w:pPr>
              <w:pStyle w:val="TAH"/>
              <w:rPr>
                <w:lang w:val="en-US" w:eastAsia="zh-CN"/>
              </w:rPr>
            </w:pPr>
            <w:r w:rsidRPr="00185C33">
              <w:rPr>
                <w:lang w:val="en-US" w:eastAsia="zh-CN"/>
              </w:rPr>
              <w:t>Test number</w:t>
            </w:r>
          </w:p>
        </w:tc>
        <w:tc>
          <w:tcPr>
            <w:tcW w:w="0" w:type="auto"/>
            <w:vAlign w:val="center"/>
          </w:tcPr>
          <w:p w14:paraId="7D8A1E24" w14:textId="77777777" w:rsidR="00CA6EB6" w:rsidRPr="00185C33" w:rsidRDefault="00CA6EB6" w:rsidP="00473A75">
            <w:pPr>
              <w:pStyle w:val="TAH"/>
              <w:rPr>
                <w:lang w:val="en-US" w:eastAsia="zh-CN"/>
              </w:rPr>
            </w:pPr>
            <w:r>
              <w:t>FRC (Annex A)</w:t>
            </w:r>
          </w:p>
        </w:tc>
        <w:tc>
          <w:tcPr>
            <w:tcW w:w="0" w:type="auto"/>
            <w:shd w:val="clear" w:color="000000" w:fill="FFFFFF"/>
            <w:vAlign w:val="center"/>
            <w:hideMark/>
          </w:tcPr>
          <w:p w14:paraId="36B340DE" w14:textId="77777777" w:rsidR="00CA6EB6" w:rsidRPr="00185C33" w:rsidRDefault="00CA6EB6" w:rsidP="00473A75">
            <w:pPr>
              <w:pStyle w:val="TAH"/>
              <w:rPr>
                <w:lang w:val="en-US" w:eastAsia="zh-CN"/>
              </w:rPr>
            </w:pPr>
            <w:r w:rsidRPr="00185C33">
              <w:rPr>
                <w:lang w:val="en-US" w:eastAsia="zh-CN"/>
              </w:rPr>
              <w:t>Modulation format and code rate</w:t>
            </w:r>
          </w:p>
        </w:tc>
        <w:tc>
          <w:tcPr>
            <w:tcW w:w="0" w:type="auto"/>
            <w:shd w:val="clear" w:color="000000" w:fill="FFFFFF"/>
            <w:vAlign w:val="center"/>
          </w:tcPr>
          <w:p w14:paraId="15CC4CCF" w14:textId="77777777" w:rsidR="00CA6EB6" w:rsidRDefault="00CA6EB6" w:rsidP="00473A75">
            <w:pPr>
              <w:pStyle w:val="TAH"/>
              <w:rPr>
                <w:lang w:val="fr-FR"/>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shd w:val="clear" w:color="000000" w:fill="FFFFFF"/>
            <w:vAlign w:val="center"/>
            <w:hideMark/>
          </w:tcPr>
          <w:p w14:paraId="59AB519A" w14:textId="77777777" w:rsidR="00CA6EB6" w:rsidRPr="00185C33" w:rsidRDefault="00CA6EB6" w:rsidP="00473A75">
            <w:pPr>
              <w:pStyle w:val="TAH"/>
              <w:rPr>
                <w:lang w:val="en-US" w:eastAsia="zh-CN"/>
              </w:rPr>
            </w:pPr>
            <w:r>
              <w:rPr>
                <w:lang w:val="fr-FR"/>
              </w:rPr>
              <w:t>Propagation conditions</w:t>
            </w:r>
            <w:r>
              <w:rPr>
                <w:lang w:val="fr-FR" w:eastAsia="zh-CN"/>
              </w:rPr>
              <w:t xml:space="preserve"> </w:t>
            </w:r>
            <w:r>
              <w:rPr>
                <w:lang w:val="fr-FR"/>
              </w:rPr>
              <w:t>(Annex G)</w:t>
            </w:r>
          </w:p>
        </w:tc>
        <w:tc>
          <w:tcPr>
            <w:tcW w:w="0" w:type="auto"/>
            <w:shd w:val="clear" w:color="000000" w:fill="FFFFFF"/>
            <w:vAlign w:val="center"/>
            <w:hideMark/>
          </w:tcPr>
          <w:p w14:paraId="1C6667D3" w14:textId="77777777" w:rsidR="00CA6EB6" w:rsidRPr="00185C33" w:rsidRDefault="00CA6EB6" w:rsidP="00473A75">
            <w:pPr>
              <w:pStyle w:val="TAH"/>
              <w:rPr>
                <w:lang w:val="en-US" w:eastAsia="zh-CN"/>
              </w:rPr>
            </w:pPr>
            <w:r w:rsidRPr="00185C33">
              <w:rPr>
                <w:lang w:val="en-US" w:eastAsia="zh-CN"/>
              </w:rPr>
              <w:t>Antenna configuration</w:t>
            </w:r>
          </w:p>
        </w:tc>
        <w:tc>
          <w:tcPr>
            <w:tcW w:w="0" w:type="auto"/>
            <w:shd w:val="clear" w:color="000000" w:fill="FFFFFF"/>
            <w:vAlign w:val="center"/>
            <w:hideMark/>
          </w:tcPr>
          <w:p w14:paraId="1FA9CC31" w14:textId="77777777" w:rsidR="00CA6EB6" w:rsidRPr="00185C33" w:rsidRDefault="00CA6EB6" w:rsidP="00473A75">
            <w:pPr>
              <w:pStyle w:val="TAH"/>
              <w:rPr>
                <w:lang w:val="en-US" w:eastAsia="zh-CN"/>
              </w:rPr>
            </w:pPr>
            <w:r w:rsidRPr="00185C33">
              <w:rPr>
                <w:lang w:val="en-US" w:eastAsia="zh-CN"/>
              </w:rPr>
              <w:t>Fraction of maximum throughput (%)</w:t>
            </w:r>
          </w:p>
        </w:tc>
        <w:tc>
          <w:tcPr>
            <w:tcW w:w="0" w:type="auto"/>
            <w:shd w:val="clear" w:color="000000" w:fill="FFFFFF"/>
            <w:vAlign w:val="center"/>
          </w:tcPr>
          <w:p w14:paraId="500B32AA" w14:textId="77777777" w:rsidR="00CA6EB6" w:rsidRDefault="00CA6EB6" w:rsidP="00473A75">
            <w:pPr>
              <w:pStyle w:val="TAH"/>
            </w:pPr>
            <w:r>
              <w:t>SNR</w:t>
            </w:r>
          </w:p>
          <w:p w14:paraId="58A38CCE" w14:textId="77777777" w:rsidR="00CA6EB6" w:rsidRPr="00185C33" w:rsidRDefault="00CA6EB6" w:rsidP="00473A75">
            <w:pPr>
              <w:pStyle w:val="TAH"/>
              <w:rPr>
                <w:lang w:val="en-US" w:eastAsia="zh-CN"/>
              </w:rPr>
            </w:pPr>
            <w:r>
              <w:t>(dB)</w:t>
            </w:r>
          </w:p>
        </w:tc>
      </w:tr>
      <w:tr w:rsidR="00CA6EB6" w:rsidRPr="00185C33" w14:paraId="5DC007BA" w14:textId="77777777" w:rsidTr="00473A75">
        <w:trPr>
          <w:trHeight w:val="225"/>
          <w:jc w:val="center"/>
        </w:trPr>
        <w:tc>
          <w:tcPr>
            <w:tcW w:w="0" w:type="auto"/>
            <w:shd w:val="clear" w:color="auto" w:fill="auto"/>
            <w:noWrap/>
            <w:vAlign w:val="center"/>
          </w:tcPr>
          <w:p w14:paraId="45E916CF" w14:textId="6DF356C8" w:rsidR="00CA6EB6" w:rsidRPr="00185C33" w:rsidRDefault="00CA6EB6" w:rsidP="00CA6EB6">
            <w:pPr>
              <w:pStyle w:val="TAC"/>
              <w:rPr>
                <w:lang w:val="en-US" w:eastAsia="zh-CN"/>
              </w:rPr>
            </w:pPr>
            <w:r>
              <w:rPr>
                <w:lang w:val="en-US" w:eastAsia="zh-CN"/>
              </w:rPr>
              <w:t>1-</w:t>
            </w:r>
            <w:r>
              <w:rPr>
                <w:rFonts w:hint="eastAsia"/>
                <w:lang w:val="en-US" w:eastAsia="zh-CN"/>
              </w:rPr>
              <w:t>1</w:t>
            </w:r>
          </w:p>
        </w:tc>
        <w:tc>
          <w:tcPr>
            <w:tcW w:w="0" w:type="auto"/>
            <w:vAlign w:val="center"/>
          </w:tcPr>
          <w:p w14:paraId="1A1CD0C1" w14:textId="5D5C2DAA" w:rsidR="00CA6EB6" w:rsidRPr="00185C33" w:rsidRDefault="00CA6EB6" w:rsidP="00C34770">
            <w:pPr>
              <w:pStyle w:val="TAC"/>
              <w:rPr>
                <w:highlight w:val="yellow"/>
                <w:lang w:val="en-US" w:eastAsia="zh-CN"/>
              </w:rPr>
            </w:pPr>
            <w:r w:rsidRPr="00185C33">
              <w:rPr>
                <w:highlight w:val="yellow"/>
              </w:rPr>
              <w:t>G.PDSCH-FR</w:t>
            </w:r>
            <w:r w:rsidR="00C34770">
              <w:rPr>
                <w:highlight w:val="yellow"/>
              </w:rPr>
              <w:t>2</w:t>
            </w:r>
            <w:r w:rsidRPr="00185C33">
              <w:rPr>
                <w:highlight w:val="yellow"/>
              </w:rPr>
              <w:t>-Ax-x</w:t>
            </w:r>
          </w:p>
        </w:tc>
        <w:tc>
          <w:tcPr>
            <w:tcW w:w="0" w:type="auto"/>
            <w:shd w:val="clear" w:color="auto" w:fill="auto"/>
            <w:noWrap/>
            <w:vAlign w:val="center"/>
            <w:hideMark/>
          </w:tcPr>
          <w:p w14:paraId="5E812F83" w14:textId="26788AF2" w:rsidR="00CA6EB6" w:rsidRPr="00185C33" w:rsidRDefault="00C34770" w:rsidP="00CA6EB6">
            <w:pPr>
              <w:pStyle w:val="TAC"/>
              <w:rPr>
                <w:lang w:val="en-US" w:eastAsia="zh-CN"/>
              </w:rPr>
            </w:pPr>
            <w:r>
              <w:rPr>
                <w:lang w:val="en-US" w:eastAsia="zh-CN"/>
              </w:rPr>
              <w:t>16QAM, 0.48</w:t>
            </w:r>
          </w:p>
        </w:tc>
        <w:tc>
          <w:tcPr>
            <w:tcW w:w="0" w:type="auto"/>
            <w:vAlign w:val="center"/>
          </w:tcPr>
          <w:p w14:paraId="1D08A5A9" w14:textId="688A384C" w:rsidR="00CA6EB6" w:rsidRPr="00185C33" w:rsidRDefault="00C34770" w:rsidP="00C34770">
            <w:pPr>
              <w:pStyle w:val="TAC"/>
              <w:rPr>
                <w:lang w:val="en-US" w:eastAsia="zh-CN"/>
              </w:rPr>
            </w:pPr>
            <w:r>
              <w:rPr>
                <w:lang w:val="en-US" w:eastAsia="zh-CN"/>
              </w:rPr>
              <w:t>10</w:t>
            </w:r>
            <w:r w:rsidR="00CA6EB6">
              <w:rPr>
                <w:lang w:val="en-US" w:eastAsia="zh-CN"/>
              </w:rPr>
              <w:t>0/</w:t>
            </w:r>
            <w:r>
              <w:rPr>
                <w:lang w:val="en-US" w:eastAsia="zh-CN"/>
              </w:rPr>
              <w:t>12</w:t>
            </w:r>
            <w:r w:rsidR="00CA6EB6">
              <w:rPr>
                <w:lang w:val="en-US" w:eastAsia="zh-CN"/>
              </w:rPr>
              <w:t>0</w:t>
            </w:r>
          </w:p>
        </w:tc>
        <w:tc>
          <w:tcPr>
            <w:tcW w:w="0" w:type="auto"/>
            <w:shd w:val="clear" w:color="auto" w:fill="auto"/>
            <w:noWrap/>
            <w:vAlign w:val="center"/>
            <w:hideMark/>
          </w:tcPr>
          <w:p w14:paraId="6FC7FB8A" w14:textId="6704E8E0" w:rsidR="00CA6EB6" w:rsidRPr="00185C33" w:rsidRDefault="00CA6EB6" w:rsidP="00C34770">
            <w:pPr>
              <w:pStyle w:val="TAC"/>
              <w:rPr>
                <w:lang w:val="en-US" w:eastAsia="zh-CN"/>
              </w:rPr>
            </w:pPr>
            <w:r w:rsidRPr="00185C33">
              <w:rPr>
                <w:lang w:val="en-US" w:eastAsia="zh-CN"/>
              </w:rPr>
              <w:t>TDLA30-</w:t>
            </w:r>
            <w:r w:rsidR="00C34770">
              <w:rPr>
                <w:lang w:val="en-US" w:eastAsia="zh-CN"/>
              </w:rPr>
              <w:t>75</w:t>
            </w:r>
          </w:p>
        </w:tc>
        <w:tc>
          <w:tcPr>
            <w:tcW w:w="0" w:type="auto"/>
            <w:shd w:val="clear" w:color="auto" w:fill="auto"/>
            <w:noWrap/>
            <w:vAlign w:val="center"/>
            <w:hideMark/>
          </w:tcPr>
          <w:p w14:paraId="6609D158" w14:textId="77777777" w:rsidR="00CA6EB6" w:rsidRPr="00185C33" w:rsidRDefault="00CA6EB6" w:rsidP="00CA6EB6">
            <w:pPr>
              <w:pStyle w:val="TAC"/>
              <w:rPr>
                <w:lang w:val="en-US" w:eastAsia="zh-CN"/>
              </w:rPr>
            </w:pPr>
            <w:r w:rsidRPr="00185C33">
              <w:rPr>
                <w:lang w:val="en-US" w:eastAsia="zh-CN"/>
              </w:rPr>
              <w:t>2x2, ULA Low</w:t>
            </w:r>
          </w:p>
        </w:tc>
        <w:tc>
          <w:tcPr>
            <w:tcW w:w="0" w:type="auto"/>
            <w:shd w:val="clear" w:color="auto" w:fill="auto"/>
            <w:noWrap/>
            <w:vAlign w:val="center"/>
            <w:hideMark/>
          </w:tcPr>
          <w:p w14:paraId="21B112AF" w14:textId="72B36194" w:rsidR="00CA6EB6" w:rsidRPr="00185C33" w:rsidRDefault="00C34770" w:rsidP="00CA6EB6">
            <w:pPr>
              <w:pStyle w:val="TAC"/>
              <w:rPr>
                <w:lang w:val="en-US" w:eastAsia="zh-CN"/>
              </w:rPr>
            </w:pPr>
            <w:r>
              <w:rPr>
                <w:lang w:val="en-US" w:eastAsia="zh-CN"/>
              </w:rPr>
              <w:t>30</w:t>
            </w:r>
          </w:p>
        </w:tc>
        <w:tc>
          <w:tcPr>
            <w:tcW w:w="0" w:type="auto"/>
            <w:vAlign w:val="center"/>
          </w:tcPr>
          <w:p w14:paraId="212684C4" w14:textId="6218E43F" w:rsidR="00CA6EB6" w:rsidRPr="00F93800" w:rsidRDefault="00C34770" w:rsidP="00CA6EB6">
            <w:pPr>
              <w:pStyle w:val="TAC"/>
              <w:rPr>
                <w:highlight w:val="yellow"/>
                <w:lang w:val="en-US" w:eastAsia="zh-CN"/>
              </w:rPr>
            </w:pPr>
            <w:r w:rsidRPr="00F93800">
              <w:rPr>
                <w:highlight w:val="yellow"/>
                <w:lang w:val="en-US" w:eastAsia="zh-CN"/>
              </w:rPr>
              <w:t>TBD</w:t>
            </w:r>
          </w:p>
        </w:tc>
      </w:tr>
      <w:tr w:rsidR="00CA6EB6" w:rsidRPr="00185C33" w14:paraId="78D8164A" w14:textId="77777777" w:rsidTr="00473A75">
        <w:trPr>
          <w:trHeight w:val="225"/>
          <w:jc w:val="center"/>
        </w:trPr>
        <w:tc>
          <w:tcPr>
            <w:tcW w:w="0" w:type="auto"/>
            <w:shd w:val="clear" w:color="auto" w:fill="auto"/>
            <w:noWrap/>
            <w:vAlign w:val="center"/>
          </w:tcPr>
          <w:p w14:paraId="2AF55113" w14:textId="7CAB2452" w:rsidR="00CA6EB6" w:rsidRPr="00185C33" w:rsidRDefault="00CA6EB6" w:rsidP="00CA6EB6">
            <w:pPr>
              <w:pStyle w:val="TAC"/>
              <w:rPr>
                <w:lang w:val="en-US" w:eastAsia="zh-CN"/>
              </w:rPr>
            </w:pPr>
            <w:r>
              <w:rPr>
                <w:lang w:val="en-US" w:eastAsia="zh-CN"/>
              </w:rPr>
              <w:t>1-</w:t>
            </w:r>
            <w:r>
              <w:rPr>
                <w:rFonts w:hint="eastAsia"/>
                <w:lang w:val="en-US" w:eastAsia="zh-CN"/>
              </w:rPr>
              <w:t>2</w:t>
            </w:r>
          </w:p>
        </w:tc>
        <w:tc>
          <w:tcPr>
            <w:tcW w:w="0" w:type="auto"/>
            <w:vAlign w:val="center"/>
          </w:tcPr>
          <w:p w14:paraId="20340BF6" w14:textId="1A8276DE" w:rsidR="00CA6EB6" w:rsidRPr="00185C33" w:rsidRDefault="00CA6EB6" w:rsidP="00C34770">
            <w:pPr>
              <w:pStyle w:val="TAC"/>
              <w:rPr>
                <w:highlight w:val="yellow"/>
                <w:lang w:val="en-US" w:eastAsia="zh-CN"/>
              </w:rPr>
            </w:pPr>
            <w:r w:rsidRPr="00185C33">
              <w:rPr>
                <w:highlight w:val="yellow"/>
              </w:rPr>
              <w:t xml:space="preserve">G.PDSCH </w:t>
            </w:r>
            <w:r w:rsidR="00C34770">
              <w:rPr>
                <w:highlight w:val="yellow"/>
              </w:rPr>
              <w:t>–</w:t>
            </w:r>
            <w:r w:rsidRPr="00185C33">
              <w:rPr>
                <w:highlight w:val="yellow"/>
              </w:rPr>
              <w:t>FR</w:t>
            </w:r>
            <w:r w:rsidR="00C34770">
              <w:rPr>
                <w:highlight w:val="yellow"/>
              </w:rPr>
              <w:t>2</w:t>
            </w:r>
            <w:r w:rsidRPr="00185C33">
              <w:rPr>
                <w:highlight w:val="yellow"/>
              </w:rPr>
              <w:t>-Ax-x</w:t>
            </w:r>
          </w:p>
        </w:tc>
        <w:tc>
          <w:tcPr>
            <w:tcW w:w="0" w:type="auto"/>
            <w:shd w:val="clear" w:color="auto" w:fill="auto"/>
            <w:noWrap/>
            <w:vAlign w:val="center"/>
            <w:hideMark/>
          </w:tcPr>
          <w:p w14:paraId="07BBAFD7" w14:textId="5FC7B316" w:rsidR="00CA6EB6" w:rsidRPr="00185C33" w:rsidRDefault="00C34770" w:rsidP="00C34770">
            <w:pPr>
              <w:pStyle w:val="TAC"/>
              <w:rPr>
                <w:lang w:val="en-US" w:eastAsia="zh-CN"/>
              </w:rPr>
            </w:pPr>
            <w:r>
              <w:rPr>
                <w:lang w:val="en-US" w:eastAsia="zh-CN"/>
              </w:rPr>
              <w:t>64QAM, 0.46</w:t>
            </w:r>
          </w:p>
        </w:tc>
        <w:tc>
          <w:tcPr>
            <w:tcW w:w="0" w:type="auto"/>
            <w:vAlign w:val="center"/>
          </w:tcPr>
          <w:p w14:paraId="46558BEB" w14:textId="0C3C0554" w:rsidR="00CA6EB6" w:rsidRPr="00185C33" w:rsidRDefault="00C34770" w:rsidP="00CA6EB6">
            <w:pPr>
              <w:pStyle w:val="TAC"/>
              <w:rPr>
                <w:lang w:val="en-US" w:eastAsia="zh-CN"/>
              </w:rPr>
            </w:pPr>
            <w:r>
              <w:rPr>
                <w:lang w:val="en-US" w:eastAsia="zh-CN"/>
              </w:rPr>
              <w:t>100/120</w:t>
            </w:r>
          </w:p>
        </w:tc>
        <w:tc>
          <w:tcPr>
            <w:tcW w:w="0" w:type="auto"/>
            <w:shd w:val="clear" w:color="auto" w:fill="auto"/>
            <w:noWrap/>
            <w:vAlign w:val="center"/>
            <w:hideMark/>
          </w:tcPr>
          <w:p w14:paraId="5AE594C8" w14:textId="78367C4E" w:rsidR="00CA6EB6" w:rsidRPr="00185C33" w:rsidRDefault="00CA6EB6" w:rsidP="00C34770">
            <w:pPr>
              <w:pStyle w:val="TAC"/>
              <w:rPr>
                <w:lang w:val="en-US" w:eastAsia="zh-CN"/>
              </w:rPr>
            </w:pPr>
            <w:r w:rsidRPr="00185C33">
              <w:rPr>
                <w:lang w:val="en-US" w:eastAsia="zh-CN"/>
              </w:rPr>
              <w:t>TDLA30-</w:t>
            </w:r>
            <w:r w:rsidR="00C34770">
              <w:rPr>
                <w:lang w:val="en-US" w:eastAsia="zh-CN"/>
              </w:rPr>
              <w:t>75</w:t>
            </w:r>
          </w:p>
        </w:tc>
        <w:tc>
          <w:tcPr>
            <w:tcW w:w="0" w:type="auto"/>
            <w:shd w:val="clear" w:color="auto" w:fill="auto"/>
            <w:noWrap/>
            <w:vAlign w:val="center"/>
            <w:hideMark/>
          </w:tcPr>
          <w:p w14:paraId="34899167" w14:textId="3CB81573" w:rsidR="00CA6EB6" w:rsidRPr="00185C33" w:rsidRDefault="00CA6EB6" w:rsidP="00C34770">
            <w:pPr>
              <w:pStyle w:val="TAC"/>
              <w:rPr>
                <w:lang w:val="en-US" w:eastAsia="zh-CN"/>
              </w:rPr>
            </w:pPr>
            <w:r w:rsidRPr="00185C33">
              <w:rPr>
                <w:lang w:val="en-US" w:eastAsia="zh-CN"/>
              </w:rPr>
              <w:t>2x</w:t>
            </w:r>
            <w:r w:rsidR="00C34770">
              <w:rPr>
                <w:lang w:val="en-US" w:eastAsia="zh-CN"/>
              </w:rPr>
              <w:t>2</w:t>
            </w:r>
            <w:r w:rsidRPr="00185C33">
              <w:rPr>
                <w:lang w:val="en-US" w:eastAsia="zh-CN"/>
              </w:rPr>
              <w:t>, ULA Low</w:t>
            </w:r>
          </w:p>
        </w:tc>
        <w:tc>
          <w:tcPr>
            <w:tcW w:w="0" w:type="auto"/>
            <w:shd w:val="clear" w:color="auto" w:fill="auto"/>
            <w:noWrap/>
            <w:vAlign w:val="center"/>
            <w:hideMark/>
          </w:tcPr>
          <w:p w14:paraId="1C9BE09B" w14:textId="77777777" w:rsidR="00CA6EB6" w:rsidRPr="00185C33" w:rsidRDefault="00CA6EB6" w:rsidP="00CA6EB6">
            <w:pPr>
              <w:pStyle w:val="TAC"/>
              <w:rPr>
                <w:lang w:val="en-US" w:eastAsia="zh-CN"/>
              </w:rPr>
            </w:pPr>
            <w:r w:rsidRPr="00185C33">
              <w:rPr>
                <w:lang w:val="en-US" w:eastAsia="zh-CN"/>
              </w:rPr>
              <w:t>70</w:t>
            </w:r>
          </w:p>
        </w:tc>
        <w:tc>
          <w:tcPr>
            <w:tcW w:w="0" w:type="auto"/>
            <w:vAlign w:val="center"/>
          </w:tcPr>
          <w:p w14:paraId="23045907" w14:textId="50E99EC8" w:rsidR="00CA6EB6" w:rsidRPr="00F93800" w:rsidRDefault="00C34770" w:rsidP="00CA6EB6">
            <w:pPr>
              <w:pStyle w:val="TAC"/>
              <w:rPr>
                <w:highlight w:val="yellow"/>
                <w:lang w:val="en-US" w:eastAsia="zh-CN"/>
              </w:rPr>
            </w:pPr>
            <w:r w:rsidRPr="00F93800">
              <w:rPr>
                <w:highlight w:val="yellow"/>
                <w:lang w:val="en-US" w:eastAsia="zh-CN"/>
              </w:rPr>
              <w:t>TBD</w:t>
            </w:r>
          </w:p>
        </w:tc>
      </w:tr>
    </w:tbl>
    <w:p w14:paraId="4075503D" w14:textId="77777777" w:rsidR="00CA6EB6" w:rsidRDefault="00CA6EB6" w:rsidP="00CA6EB6">
      <w:pPr>
        <w:rPr>
          <w:lang w:eastAsia="zh-CN"/>
        </w:rPr>
      </w:pPr>
    </w:p>
    <w:p w14:paraId="6F941916" w14:textId="77777777" w:rsidR="00CA6EB6" w:rsidRPr="00185C33" w:rsidRDefault="00CA6EB6" w:rsidP="00CA6EB6">
      <w:pPr>
        <w:pStyle w:val="TH"/>
      </w:pPr>
      <w:r>
        <w:t>Table 8.2.2</w:t>
      </w:r>
      <w:r>
        <w:rPr>
          <w:rFonts w:eastAsia="Times New Roman"/>
          <w:lang w:eastAsia="zh-CN"/>
        </w:rPr>
        <w:t>.2.1</w:t>
      </w:r>
      <w:r>
        <w:t xml:space="preserve">-3: </w:t>
      </w:r>
      <w:r>
        <w:rPr>
          <w:rFonts w:eastAsia="Malgun Gothic"/>
        </w:rPr>
        <w:t>Minimum requirements for PDSCH Type A with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1110"/>
        <w:gridCol w:w="1422"/>
        <w:gridCol w:w="1372"/>
        <w:gridCol w:w="1424"/>
        <w:gridCol w:w="1431"/>
        <w:gridCol w:w="1361"/>
        <w:gridCol w:w="597"/>
      </w:tblGrid>
      <w:tr w:rsidR="00CA6EB6" w:rsidRPr="00185C33" w14:paraId="4A39C9CD" w14:textId="77777777" w:rsidTr="00473A75">
        <w:trPr>
          <w:trHeight w:val="495"/>
          <w:jc w:val="center"/>
        </w:trPr>
        <w:tc>
          <w:tcPr>
            <w:tcW w:w="0" w:type="auto"/>
            <w:shd w:val="clear" w:color="auto" w:fill="auto"/>
            <w:vAlign w:val="center"/>
            <w:hideMark/>
          </w:tcPr>
          <w:p w14:paraId="1F935489" w14:textId="77777777" w:rsidR="00CA6EB6" w:rsidRPr="00185C33" w:rsidRDefault="00CA6EB6" w:rsidP="00473A75">
            <w:pPr>
              <w:pStyle w:val="TAH"/>
              <w:rPr>
                <w:lang w:val="en-US" w:eastAsia="zh-CN"/>
              </w:rPr>
            </w:pPr>
            <w:r w:rsidRPr="00185C33">
              <w:rPr>
                <w:lang w:val="en-US" w:eastAsia="zh-CN"/>
              </w:rPr>
              <w:t>Test number</w:t>
            </w:r>
          </w:p>
        </w:tc>
        <w:tc>
          <w:tcPr>
            <w:tcW w:w="0" w:type="auto"/>
            <w:vAlign w:val="center"/>
          </w:tcPr>
          <w:p w14:paraId="721EC2D7" w14:textId="77777777" w:rsidR="00CA6EB6" w:rsidRPr="00185C33" w:rsidRDefault="00CA6EB6" w:rsidP="00473A75">
            <w:pPr>
              <w:pStyle w:val="TAH"/>
              <w:rPr>
                <w:lang w:val="en-US" w:eastAsia="zh-CN"/>
              </w:rPr>
            </w:pPr>
            <w:r>
              <w:t>FRC (Annex A)</w:t>
            </w:r>
          </w:p>
        </w:tc>
        <w:tc>
          <w:tcPr>
            <w:tcW w:w="0" w:type="auto"/>
            <w:shd w:val="clear" w:color="000000" w:fill="FFFFFF"/>
            <w:vAlign w:val="center"/>
            <w:hideMark/>
          </w:tcPr>
          <w:p w14:paraId="21259F5A" w14:textId="77777777" w:rsidR="00CA6EB6" w:rsidRPr="00185C33" w:rsidRDefault="00CA6EB6" w:rsidP="00473A75">
            <w:pPr>
              <w:pStyle w:val="TAH"/>
              <w:rPr>
                <w:lang w:val="en-US" w:eastAsia="zh-CN"/>
              </w:rPr>
            </w:pPr>
            <w:r w:rsidRPr="00185C33">
              <w:rPr>
                <w:lang w:val="en-US" w:eastAsia="zh-CN"/>
              </w:rPr>
              <w:t>Modulation format and code rate</w:t>
            </w:r>
          </w:p>
        </w:tc>
        <w:tc>
          <w:tcPr>
            <w:tcW w:w="0" w:type="auto"/>
            <w:shd w:val="clear" w:color="000000" w:fill="FFFFFF"/>
            <w:vAlign w:val="center"/>
          </w:tcPr>
          <w:p w14:paraId="3B5F133E" w14:textId="77777777" w:rsidR="00CA6EB6" w:rsidRDefault="00CA6EB6" w:rsidP="00473A75">
            <w:pPr>
              <w:pStyle w:val="TAH"/>
              <w:rPr>
                <w:lang w:val="fr-FR"/>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shd w:val="clear" w:color="000000" w:fill="FFFFFF"/>
            <w:vAlign w:val="center"/>
            <w:hideMark/>
          </w:tcPr>
          <w:p w14:paraId="4971F94E" w14:textId="77777777" w:rsidR="00CA6EB6" w:rsidRPr="00185C33" w:rsidRDefault="00CA6EB6" w:rsidP="00473A75">
            <w:pPr>
              <w:pStyle w:val="TAH"/>
              <w:rPr>
                <w:lang w:val="en-US" w:eastAsia="zh-CN"/>
              </w:rPr>
            </w:pPr>
            <w:r>
              <w:rPr>
                <w:lang w:val="fr-FR"/>
              </w:rPr>
              <w:t>Propagation conditions</w:t>
            </w:r>
            <w:r>
              <w:rPr>
                <w:lang w:val="fr-FR" w:eastAsia="zh-CN"/>
              </w:rPr>
              <w:t xml:space="preserve"> </w:t>
            </w:r>
            <w:r>
              <w:rPr>
                <w:lang w:val="fr-FR"/>
              </w:rPr>
              <w:t>(Annex G)</w:t>
            </w:r>
          </w:p>
        </w:tc>
        <w:tc>
          <w:tcPr>
            <w:tcW w:w="0" w:type="auto"/>
            <w:shd w:val="clear" w:color="000000" w:fill="FFFFFF"/>
            <w:vAlign w:val="center"/>
            <w:hideMark/>
          </w:tcPr>
          <w:p w14:paraId="3475FFA0" w14:textId="77777777" w:rsidR="00CA6EB6" w:rsidRPr="00185C33" w:rsidRDefault="00CA6EB6" w:rsidP="00473A75">
            <w:pPr>
              <w:pStyle w:val="TAH"/>
              <w:rPr>
                <w:lang w:val="en-US" w:eastAsia="zh-CN"/>
              </w:rPr>
            </w:pPr>
            <w:r w:rsidRPr="00185C33">
              <w:rPr>
                <w:lang w:val="en-US" w:eastAsia="zh-CN"/>
              </w:rPr>
              <w:t>Antenna configuration</w:t>
            </w:r>
          </w:p>
        </w:tc>
        <w:tc>
          <w:tcPr>
            <w:tcW w:w="0" w:type="auto"/>
            <w:shd w:val="clear" w:color="000000" w:fill="FFFFFF"/>
            <w:vAlign w:val="center"/>
            <w:hideMark/>
          </w:tcPr>
          <w:p w14:paraId="2DDC723F" w14:textId="77777777" w:rsidR="00CA6EB6" w:rsidRPr="00185C33" w:rsidRDefault="00CA6EB6" w:rsidP="00473A75">
            <w:pPr>
              <w:pStyle w:val="TAH"/>
              <w:rPr>
                <w:lang w:val="en-US" w:eastAsia="zh-CN"/>
              </w:rPr>
            </w:pPr>
            <w:r w:rsidRPr="00185C33">
              <w:rPr>
                <w:lang w:val="en-US" w:eastAsia="zh-CN"/>
              </w:rPr>
              <w:t>Fraction of maximum throughput (%)</w:t>
            </w:r>
          </w:p>
        </w:tc>
        <w:tc>
          <w:tcPr>
            <w:tcW w:w="0" w:type="auto"/>
            <w:shd w:val="clear" w:color="000000" w:fill="FFFFFF"/>
            <w:vAlign w:val="center"/>
          </w:tcPr>
          <w:p w14:paraId="7D179B8C" w14:textId="77777777" w:rsidR="00CA6EB6" w:rsidRDefault="00CA6EB6" w:rsidP="00473A75">
            <w:pPr>
              <w:pStyle w:val="TAH"/>
            </w:pPr>
            <w:r>
              <w:t>SNR</w:t>
            </w:r>
          </w:p>
          <w:p w14:paraId="0DB740B3" w14:textId="77777777" w:rsidR="00CA6EB6" w:rsidRPr="00185C33" w:rsidRDefault="00CA6EB6" w:rsidP="00473A75">
            <w:pPr>
              <w:pStyle w:val="TAH"/>
              <w:rPr>
                <w:lang w:val="en-US" w:eastAsia="zh-CN"/>
              </w:rPr>
            </w:pPr>
            <w:r>
              <w:t>(dB)</w:t>
            </w:r>
          </w:p>
        </w:tc>
      </w:tr>
      <w:tr w:rsidR="00C34770" w:rsidRPr="00185C33" w14:paraId="01389675" w14:textId="77777777" w:rsidTr="00473A75">
        <w:trPr>
          <w:trHeight w:val="225"/>
          <w:jc w:val="center"/>
        </w:trPr>
        <w:tc>
          <w:tcPr>
            <w:tcW w:w="0" w:type="auto"/>
            <w:shd w:val="clear" w:color="auto" w:fill="auto"/>
            <w:noWrap/>
            <w:vAlign w:val="center"/>
          </w:tcPr>
          <w:p w14:paraId="21FAF896" w14:textId="77777777" w:rsidR="00C34770" w:rsidRDefault="00C34770" w:rsidP="00473A75">
            <w:pPr>
              <w:pStyle w:val="TAC"/>
              <w:rPr>
                <w:lang w:val="en-US" w:eastAsia="zh-CN"/>
              </w:rPr>
            </w:pPr>
            <w:r>
              <w:rPr>
                <w:lang w:val="en-US" w:eastAsia="zh-CN"/>
              </w:rPr>
              <w:t>2-1</w:t>
            </w:r>
          </w:p>
        </w:tc>
        <w:tc>
          <w:tcPr>
            <w:tcW w:w="0" w:type="auto"/>
            <w:shd w:val="clear" w:color="auto" w:fill="auto"/>
            <w:vAlign w:val="center"/>
          </w:tcPr>
          <w:p w14:paraId="341F637E" w14:textId="77777777" w:rsidR="00C34770" w:rsidRPr="00185C33" w:rsidRDefault="00C34770" w:rsidP="00473A75">
            <w:pPr>
              <w:pStyle w:val="TAC"/>
              <w:rPr>
                <w:highlight w:val="yellow"/>
                <w:lang w:val="en-US" w:eastAsia="zh-CN"/>
              </w:rPr>
            </w:pPr>
            <w:r w:rsidRPr="00185C33">
              <w:rPr>
                <w:highlight w:val="yellow"/>
              </w:rPr>
              <w:t>G.PDSCH -FR1-Ax-x</w:t>
            </w:r>
          </w:p>
        </w:tc>
        <w:tc>
          <w:tcPr>
            <w:tcW w:w="0" w:type="auto"/>
            <w:shd w:val="clear" w:color="auto" w:fill="auto"/>
            <w:noWrap/>
            <w:vAlign w:val="center"/>
          </w:tcPr>
          <w:p w14:paraId="333899D0" w14:textId="7F53AA0C" w:rsidR="00C34770" w:rsidRPr="00185C33" w:rsidRDefault="00C34770" w:rsidP="00473A75">
            <w:pPr>
              <w:pStyle w:val="TAC"/>
              <w:rPr>
                <w:lang w:val="en-US" w:eastAsia="zh-CN"/>
              </w:rPr>
            </w:pPr>
            <w:r>
              <w:rPr>
                <w:lang w:val="en-US" w:eastAsia="zh-CN"/>
              </w:rPr>
              <w:t>16QAM, 0.48</w:t>
            </w:r>
          </w:p>
        </w:tc>
        <w:tc>
          <w:tcPr>
            <w:tcW w:w="0" w:type="auto"/>
            <w:vAlign w:val="center"/>
          </w:tcPr>
          <w:p w14:paraId="1D718D84" w14:textId="4A53C14F" w:rsidR="00C34770" w:rsidRPr="00185C33" w:rsidRDefault="00C34770" w:rsidP="00473A75">
            <w:pPr>
              <w:pStyle w:val="TAC"/>
              <w:rPr>
                <w:lang w:val="en-US" w:eastAsia="zh-CN"/>
              </w:rPr>
            </w:pPr>
            <w:r>
              <w:rPr>
                <w:lang w:val="en-US" w:eastAsia="zh-CN"/>
              </w:rPr>
              <w:t>100/120</w:t>
            </w:r>
          </w:p>
        </w:tc>
        <w:tc>
          <w:tcPr>
            <w:tcW w:w="0" w:type="auto"/>
            <w:shd w:val="clear" w:color="auto" w:fill="auto"/>
            <w:noWrap/>
            <w:vAlign w:val="center"/>
          </w:tcPr>
          <w:p w14:paraId="284EC956" w14:textId="3F48E5E1" w:rsidR="00C34770" w:rsidRPr="00185C33" w:rsidRDefault="00C34770" w:rsidP="00473A75">
            <w:pPr>
              <w:pStyle w:val="TAC"/>
              <w:rPr>
                <w:lang w:val="en-US" w:eastAsia="zh-CN"/>
              </w:rPr>
            </w:pPr>
            <w:r w:rsidRPr="00185C33">
              <w:rPr>
                <w:lang w:val="en-US" w:eastAsia="zh-CN"/>
              </w:rPr>
              <w:t>TDLA30-</w:t>
            </w:r>
            <w:r>
              <w:rPr>
                <w:lang w:val="en-US" w:eastAsia="zh-CN"/>
              </w:rPr>
              <w:t>75</w:t>
            </w:r>
          </w:p>
        </w:tc>
        <w:tc>
          <w:tcPr>
            <w:tcW w:w="0" w:type="auto"/>
            <w:shd w:val="clear" w:color="auto" w:fill="auto"/>
            <w:noWrap/>
            <w:vAlign w:val="center"/>
          </w:tcPr>
          <w:p w14:paraId="718EAD8C" w14:textId="77777777" w:rsidR="00C34770" w:rsidRPr="00185C33" w:rsidRDefault="00C34770" w:rsidP="00473A75">
            <w:pPr>
              <w:pStyle w:val="TAC"/>
              <w:rPr>
                <w:lang w:val="en-US" w:eastAsia="zh-CN"/>
              </w:rPr>
            </w:pPr>
            <w:r w:rsidRPr="00185C33">
              <w:rPr>
                <w:lang w:val="en-US" w:eastAsia="zh-CN"/>
              </w:rPr>
              <w:t>2x2, ULA Low</w:t>
            </w:r>
          </w:p>
        </w:tc>
        <w:tc>
          <w:tcPr>
            <w:tcW w:w="0" w:type="auto"/>
            <w:shd w:val="clear" w:color="auto" w:fill="auto"/>
            <w:noWrap/>
            <w:vAlign w:val="center"/>
          </w:tcPr>
          <w:p w14:paraId="09A4D4BD" w14:textId="77777777" w:rsidR="00C34770" w:rsidRPr="00185C33" w:rsidRDefault="00C34770" w:rsidP="00473A75">
            <w:pPr>
              <w:pStyle w:val="TAC"/>
              <w:rPr>
                <w:lang w:val="en-US" w:eastAsia="zh-CN"/>
              </w:rPr>
            </w:pPr>
            <w:r w:rsidRPr="00185C33">
              <w:rPr>
                <w:lang w:val="en-US" w:eastAsia="zh-CN"/>
              </w:rPr>
              <w:t>70</w:t>
            </w:r>
          </w:p>
        </w:tc>
        <w:tc>
          <w:tcPr>
            <w:tcW w:w="0" w:type="auto"/>
            <w:shd w:val="clear" w:color="auto" w:fill="auto"/>
            <w:vAlign w:val="center"/>
          </w:tcPr>
          <w:p w14:paraId="13821A53" w14:textId="1E3F8BF8" w:rsidR="00C34770" w:rsidRPr="00F93800" w:rsidRDefault="00F93800" w:rsidP="00473A75">
            <w:pPr>
              <w:pStyle w:val="TAC"/>
              <w:rPr>
                <w:highlight w:val="yellow"/>
                <w:lang w:val="en-US" w:eastAsia="zh-CN"/>
              </w:rPr>
            </w:pPr>
            <w:r w:rsidRPr="00F93800">
              <w:rPr>
                <w:highlight w:val="yellow"/>
                <w:lang w:val="en-US" w:eastAsia="zh-CN"/>
              </w:rPr>
              <w:t>TBD</w:t>
            </w:r>
          </w:p>
        </w:tc>
      </w:tr>
      <w:tr w:rsidR="00C34770" w:rsidRPr="00185C33" w14:paraId="742F5D4D" w14:textId="77777777" w:rsidTr="00473A75">
        <w:trPr>
          <w:trHeight w:val="225"/>
          <w:jc w:val="center"/>
        </w:trPr>
        <w:tc>
          <w:tcPr>
            <w:tcW w:w="0" w:type="auto"/>
            <w:shd w:val="clear" w:color="auto" w:fill="auto"/>
            <w:noWrap/>
            <w:vAlign w:val="center"/>
          </w:tcPr>
          <w:p w14:paraId="72F0B1BC" w14:textId="77777777" w:rsidR="00C34770" w:rsidRDefault="00C34770" w:rsidP="00473A75">
            <w:pPr>
              <w:pStyle w:val="TAC"/>
              <w:rPr>
                <w:lang w:val="en-US" w:eastAsia="zh-CN"/>
              </w:rPr>
            </w:pPr>
            <w:r>
              <w:rPr>
                <w:lang w:val="en-US" w:eastAsia="zh-CN"/>
              </w:rPr>
              <w:t>2-2</w:t>
            </w:r>
          </w:p>
        </w:tc>
        <w:tc>
          <w:tcPr>
            <w:tcW w:w="0" w:type="auto"/>
            <w:shd w:val="clear" w:color="auto" w:fill="auto"/>
            <w:vAlign w:val="center"/>
          </w:tcPr>
          <w:p w14:paraId="16DF7216" w14:textId="77777777" w:rsidR="00C34770" w:rsidRPr="00185C33" w:rsidRDefault="00C34770" w:rsidP="00473A75">
            <w:pPr>
              <w:pStyle w:val="TAC"/>
              <w:rPr>
                <w:highlight w:val="yellow"/>
                <w:lang w:val="en-US" w:eastAsia="zh-CN"/>
              </w:rPr>
            </w:pPr>
            <w:r w:rsidRPr="00185C33">
              <w:rPr>
                <w:highlight w:val="yellow"/>
              </w:rPr>
              <w:t>G.PDSCH -FR1-Ax-x</w:t>
            </w:r>
          </w:p>
        </w:tc>
        <w:tc>
          <w:tcPr>
            <w:tcW w:w="0" w:type="auto"/>
            <w:shd w:val="clear" w:color="auto" w:fill="auto"/>
            <w:noWrap/>
            <w:vAlign w:val="center"/>
          </w:tcPr>
          <w:p w14:paraId="15286D84" w14:textId="0EF9B16F" w:rsidR="00C34770" w:rsidRPr="00185C33" w:rsidRDefault="00C34770" w:rsidP="00473A75">
            <w:pPr>
              <w:pStyle w:val="TAC"/>
              <w:rPr>
                <w:lang w:val="en-US" w:eastAsia="zh-CN"/>
              </w:rPr>
            </w:pPr>
            <w:r>
              <w:rPr>
                <w:lang w:val="en-US" w:eastAsia="zh-CN"/>
              </w:rPr>
              <w:t>16QAM, 0.48</w:t>
            </w:r>
          </w:p>
        </w:tc>
        <w:tc>
          <w:tcPr>
            <w:tcW w:w="0" w:type="auto"/>
            <w:vAlign w:val="center"/>
          </w:tcPr>
          <w:p w14:paraId="4AFE2B48" w14:textId="0A79B438" w:rsidR="00C34770" w:rsidRPr="00185C33" w:rsidRDefault="00C34770" w:rsidP="00C34770">
            <w:pPr>
              <w:pStyle w:val="TAC"/>
              <w:rPr>
                <w:lang w:val="en-US" w:eastAsia="zh-CN"/>
              </w:rPr>
            </w:pPr>
            <w:r>
              <w:rPr>
                <w:lang w:val="en-US" w:eastAsia="zh-CN"/>
              </w:rPr>
              <w:t>50/60</w:t>
            </w:r>
          </w:p>
        </w:tc>
        <w:tc>
          <w:tcPr>
            <w:tcW w:w="0" w:type="auto"/>
            <w:shd w:val="clear" w:color="auto" w:fill="auto"/>
            <w:noWrap/>
            <w:vAlign w:val="center"/>
          </w:tcPr>
          <w:p w14:paraId="13CF4A31" w14:textId="3E0AAA21" w:rsidR="00C34770" w:rsidRPr="00185C33" w:rsidRDefault="00C34770" w:rsidP="00473A75">
            <w:pPr>
              <w:pStyle w:val="TAC"/>
              <w:rPr>
                <w:lang w:val="en-US" w:eastAsia="zh-CN"/>
              </w:rPr>
            </w:pPr>
            <w:r w:rsidRPr="00185C33">
              <w:rPr>
                <w:lang w:val="en-US" w:eastAsia="zh-CN"/>
              </w:rPr>
              <w:t>TDLA30-</w:t>
            </w:r>
            <w:r>
              <w:rPr>
                <w:lang w:val="en-US" w:eastAsia="zh-CN"/>
              </w:rPr>
              <w:t>75</w:t>
            </w:r>
          </w:p>
        </w:tc>
        <w:tc>
          <w:tcPr>
            <w:tcW w:w="0" w:type="auto"/>
            <w:shd w:val="clear" w:color="auto" w:fill="auto"/>
            <w:noWrap/>
            <w:vAlign w:val="center"/>
          </w:tcPr>
          <w:p w14:paraId="125DF5E5" w14:textId="3C9B35D5" w:rsidR="00C34770" w:rsidRPr="00185C33" w:rsidRDefault="00C34770" w:rsidP="00C34770">
            <w:pPr>
              <w:pStyle w:val="TAC"/>
              <w:rPr>
                <w:lang w:val="en-US" w:eastAsia="zh-CN"/>
              </w:rPr>
            </w:pPr>
            <w:r w:rsidRPr="00185C33">
              <w:rPr>
                <w:lang w:val="en-US" w:eastAsia="zh-CN"/>
              </w:rPr>
              <w:t>2x</w:t>
            </w:r>
            <w:r>
              <w:rPr>
                <w:lang w:val="en-US" w:eastAsia="zh-CN"/>
              </w:rPr>
              <w:t>2</w:t>
            </w:r>
            <w:r w:rsidRPr="00185C33">
              <w:rPr>
                <w:lang w:val="en-US" w:eastAsia="zh-CN"/>
              </w:rPr>
              <w:t>, ULA Low</w:t>
            </w:r>
          </w:p>
        </w:tc>
        <w:tc>
          <w:tcPr>
            <w:tcW w:w="0" w:type="auto"/>
            <w:shd w:val="clear" w:color="auto" w:fill="auto"/>
            <w:noWrap/>
            <w:vAlign w:val="center"/>
          </w:tcPr>
          <w:p w14:paraId="39AF1F98" w14:textId="77777777" w:rsidR="00C34770" w:rsidRPr="00185C33" w:rsidRDefault="00C34770" w:rsidP="00473A75">
            <w:pPr>
              <w:pStyle w:val="TAC"/>
              <w:rPr>
                <w:lang w:val="en-US" w:eastAsia="zh-CN"/>
              </w:rPr>
            </w:pPr>
            <w:r w:rsidRPr="00185C33">
              <w:rPr>
                <w:lang w:val="en-US" w:eastAsia="zh-CN"/>
              </w:rPr>
              <w:t>70</w:t>
            </w:r>
          </w:p>
        </w:tc>
        <w:tc>
          <w:tcPr>
            <w:tcW w:w="0" w:type="auto"/>
            <w:shd w:val="clear" w:color="auto" w:fill="auto"/>
            <w:vAlign w:val="center"/>
          </w:tcPr>
          <w:p w14:paraId="0E5BD60D" w14:textId="720EA84F" w:rsidR="00F93800" w:rsidRPr="00185C33" w:rsidRDefault="00C34770" w:rsidP="00F93800">
            <w:pPr>
              <w:pStyle w:val="TAC"/>
              <w:rPr>
                <w:lang w:val="en-US" w:eastAsia="zh-CN"/>
              </w:rPr>
            </w:pPr>
            <w:r>
              <w:rPr>
                <w:lang w:val="en-US" w:eastAsia="zh-CN"/>
              </w:rPr>
              <w:t>1</w:t>
            </w:r>
            <w:r w:rsidR="00F93800">
              <w:rPr>
                <w:lang w:val="en-US" w:eastAsia="zh-CN"/>
              </w:rPr>
              <w:t>4</w:t>
            </w:r>
            <w:r w:rsidR="00F93800">
              <w:rPr>
                <w:rFonts w:hint="eastAsia"/>
                <w:lang w:val="en-US" w:eastAsia="zh-CN"/>
              </w:rPr>
              <w:t>.</w:t>
            </w:r>
            <w:r w:rsidR="00F93800">
              <w:rPr>
                <w:lang w:val="en-US" w:eastAsia="zh-CN"/>
              </w:rPr>
              <w:t>3</w:t>
            </w:r>
          </w:p>
        </w:tc>
      </w:tr>
      <w:tr w:rsidR="00CA6EB6" w:rsidRPr="00185C33" w14:paraId="0542FE96" w14:textId="77777777" w:rsidTr="00473A75">
        <w:trPr>
          <w:trHeight w:val="225"/>
          <w:jc w:val="center"/>
        </w:trPr>
        <w:tc>
          <w:tcPr>
            <w:tcW w:w="0" w:type="auto"/>
            <w:shd w:val="clear" w:color="auto" w:fill="auto"/>
            <w:noWrap/>
            <w:vAlign w:val="center"/>
          </w:tcPr>
          <w:p w14:paraId="25FF8ED9" w14:textId="2BC2D221" w:rsidR="00CA6EB6" w:rsidRDefault="00CA6EB6" w:rsidP="00C34770">
            <w:pPr>
              <w:pStyle w:val="TAC"/>
              <w:rPr>
                <w:lang w:val="en-US" w:eastAsia="zh-CN"/>
              </w:rPr>
            </w:pPr>
            <w:r>
              <w:rPr>
                <w:lang w:val="en-US" w:eastAsia="zh-CN"/>
              </w:rPr>
              <w:t>2-</w:t>
            </w:r>
            <w:r w:rsidR="00C34770">
              <w:rPr>
                <w:lang w:val="en-US" w:eastAsia="zh-CN"/>
              </w:rPr>
              <w:t>3</w:t>
            </w:r>
          </w:p>
        </w:tc>
        <w:tc>
          <w:tcPr>
            <w:tcW w:w="0" w:type="auto"/>
            <w:shd w:val="clear" w:color="auto" w:fill="auto"/>
            <w:vAlign w:val="center"/>
          </w:tcPr>
          <w:p w14:paraId="5817D859" w14:textId="77777777" w:rsidR="00CA6EB6" w:rsidRPr="00185C33" w:rsidRDefault="00CA6EB6" w:rsidP="00CA6EB6">
            <w:pPr>
              <w:pStyle w:val="TAC"/>
              <w:rPr>
                <w:highlight w:val="yellow"/>
                <w:lang w:val="en-US" w:eastAsia="zh-CN"/>
              </w:rPr>
            </w:pPr>
            <w:r w:rsidRPr="00185C33">
              <w:rPr>
                <w:highlight w:val="yellow"/>
              </w:rPr>
              <w:t>G.PDSCH -FR1-Ax-x</w:t>
            </w:r>
          </w:p>
        </w:tc>
        <w:tc>
          <w:tcPr>
            <w:tcW w:w="0" w:type="auto"/>
            <w:shd w:val="clear" w:color="auto" w:fill="auto"/>
            <w:noWrap/>
            <w:vAlign w:val="center"/>
          </w:tcPr>
          <w:p w14:paraId="25D3AD0B" w14:textId="2761C4D6" w:rsidR="00CA6EB6" w:rsidRPr="00185C33" w:rsidRDefault="00CA6EB6" w:rsidP="00C34770">
            <w:pPr>
              <w:pStyle w:val="TAC"/>
              <w:rPr>
                <w:lang w:val="en-US" w:eastAsia="zh-CN"/>
              </w:rPr>
            </w:pPr>
            <w:r w:rsidRPr="00185C33">
              <w:rPr>
                <w:lang w:val="en-US" w:eastAsia="zh-CN"/>
              </w:rPr>
              <w:t>64QAM, 0</w:t>
            </w:r>
            <w:r w:rsidR="00C34770">
              <w:rPr>
                <w:lang w:val="en-US" w:eastAsia="zh-CN"/>
              </w:rPr>
              <w:t>.43</w:t>
            </w:r>
          </w:p>
        </w:tc>
        <w:tc>
          <w:tcPr>
            <w:tcW w:w="0" w:type="auto"/>
            <w:vAlign w:val="center"/>
          </w:tcPr>
          <w:p w14:paraId="44A24940" w14:textId="19408F43" w:rsidR="00CA6EB6" w:rsidRPr="00185C33" w:rsidRDefault="00C34770" w:rsidP="00CA6EB6">
            <w:pPr>
              <w:pStyle w:val="TAC"/>
              <w:rPr>
                <w:lang w:val="en-US" w:eastAsia="zh-CN"/>
              </w:rPr>
            </w:pPr>
            <w:r>
              <w:rPr>
                <w:lang w:val="en-US" w:eastAsia="zh-CN"/>
              </w:rPr>
              <w:t>100/120</w:t>
            </w:r>
          </w:p>
        </w:tc>
        <w:tc>
          <w:tcPr>
            <w:tcW w:w="0" w:type="auto"/>
            <w:shd w:val="clear" w:color="auto" w:fill="auto"/>
            <w:noWrap/>
            <w:vAlign w:val="center"/>
          </w:tcPr>
          <w:p w14:paraId="20E0F651" w14:textId="01D1C23E" w:rsidR="00CA6EB6" w:rsidRPr="00185C33" w:rsidRDefault="00C34770" w:rsidP="00CA6EB6">
            <w:pPr>
              <w:pStyle w:val="TAC"/>
              <w:rPr>
                <w:lang w:val="en-US" w:eastAsia="zh-CN"/>
              </w:rPr>
            </w:pPr>
            <w:r w:rsidRPr="00185C33">
              <w:rPr>
                <w:lang w:val="en-US" w:eastAsia="zh-CN"/>
              </w:rPr>
              <w:t>TDLA30-</w:t>
            </w:r>
            <w:r>
              <w:rPr>
                <w:lang w:val="en-US" w:eastAsia="zh-CN"/>
              </w:rPr>
              <w:t>75</w:t>
            </w:r>
          </w:p>
        </w:tc>
        <w:tc>
          <w:tcPr>
            <w:tcW w:w="0" w:type="auto"/>
            <w:shd w:val="clear" w:color="auto" w:fill="auto"/>
            <w:noWrap/>
            <w:vAlign w:val="center"/>
          </w:tcPr>
          <w:p w14:paraId="715641A3" w14:textId="77777777" w:rsidR="00CA6EB6" w:rsidRPr="00185C33" w:rsidRDefault="00CA6EB6" w:rsidP="00CA6EB6">
            <w:pPr>
              <w:pStyle w:val="TAC"/>
              <w:rPr>
                <w:lang w:val="en-US" w:eastAsia="zh-CN"/>
              </w:rPr>
            </w:pPr>
            <w:r w:rsidRPr="00185C33">
              <w:rPr>
                <w:lang w:val="en-US" w:eastAsia="zh-CN"/>
              </w:rPr>
              <w:t>2x2, ULA Low</w:t>
            </w:r>
          </w:p>
        </w:tc>
        <w:tc>
          <w:tcPr>
            <w:tcW w:w="0" w:type="auto"/>
            <w:shd w:val="clear" w:color="auto" w:fill="auto"/>
            <w:noWrap/>
            <w:vAlign w:val="center"/>
          </w:tcPr>
          <w:p w14:paraId="1520FD9B" w14:textId="77777777" w:rsidR="00CA6EB6" w:rsidRPr="00185C33" w:rsidRDefault="00CA6EB6" w:rsidP="00CA6EB6">
            <w:pPr>
              <w:pStyle w:val="TAC"/>
              <w:rPr>
                <w:lang w:val="en-US" w:eastAsia="zh-CN"/>
              </w:rPr>
            </w:pPr>
            <w:r w:rsidRPr="00185C33">
              <w:rPr>
                <w:lang w:val="en-US" w:eastAsia="zh-CN"/>
              </w:rPr>
              <w:t>70</w:t>
            </w:r>
          </w:p>
        </w:tc>
        <w:tc>
          <w:tcPr>
            <w:tcW w:w="0" w:type="auto"/>
            <w:shd w:val="clear" w:color="auto" w:fill="auto"/>
            <w:vAlign w:val="center"/>
          </w:tcPr>
          <w:p w14:paraId="2DADF2A9" w14:textId="1204D3A3" w:rsidR="00CA6EB6" w:rsidRPr="00185C33" w:rsidRDefault="00CA6EB6" w:rsidP="00F93800">
            <w:pPr>
              <w:pStyle w:val="TAC"/>
              <w:rPr>
                <w:lang w:val="en-US" w:eastAsia="zh-CN"/>
              </w:rPr>
            </w:pPr>
            <w:r>
              <w:rPr>
                <w:lang w:val="en-US" w:eastAsia="zh-CN"/>
              </w:rPr>
              <w:t>1</w:t>
            </w:r>
            <w:r w:rsidR="00F93800">
              <w:rPr>
                <w:lang w:val="en-US" w:eastAsia="zh-CN"/>
              </w:rPr>
              <w:t>8.6</w:t>
            </w:r>
          </w:p>
        </w:tc>
      </w:tr>
    </w:tbl>
    <w:p w14:paraId="02D8636E" w14:textId="77777777" w:rsidR="00CA6EB6" w:rsidRDefault="00CA6EB6" w:rsidP="00CA6EB6">
      <w:pPr>
        <w:rPr>
          <w:lang w:eastAsia="zh-CN"/>
        </w:rPr>
      </w:pPr>
    </w:p>
    <w:p w14:paraId="66B3AF9A" w14:textId="7BF756BE" w:rsidR="00D84C6D" w:rsidRDefault="00185C33" w:rsidP="00185C33">
      <w:pPr>
        <w:pStyle w:val="40"/>
      </w:pPr>
      <w:r>
        <w:t>8.2.2.3</w:t>
      </w:r>
      <w:r w:rsidR="00D84C6D">
        <w:tab/>
      </w:r>
      <w:r w:rsidRPr="00185C33">
        <w:t>PD</w:t>
      </w:r>
      <w:r>
        <w:t>C</w:t>
      </w:r>
      <w:r w:rsidRPr="00185C33">
        <w:t>CH demodulation requirements</w:t>
      </w:r>
    </w:p>
    <w:p w14:paraId="3AA79AFE" w14:textId="2BA7C312" w:rsidR="00185C33" w:rsidRPr="00185C33" w:rsidRDefault="00185C33" w:rsidP="00185C33">
      <w:pPr>
        <w:pStyle w:val="5"/>
      </w:pPr>
      <w:r>
        <w:t>8.2.2.3.1</w:t>
      </w:r>
      <w:r>
        <w:tab/>
      </w:r>
      <w:r w:rsidRPr="00185C33">
        <w:rPr>
          <w:lang w:eastAsia="zh-CN"/>
        </w:rPr>
        <w:t>Minimum requirements for PD</w:t>
      </w:r>
      <w:r w:rsidR="005A1760">
        <w:rPr>
          <w:lang w:eastAsia="zh-CN"/>
        </w:rPr>
        <w:t>C</w:t>
      </w:r>
      <w:r w:rsidRPr="00185C33">
        <w:rPr>
          <w:lang w:eastAsia="zh-CN"/>
        </w:rPr>
        <w:t>CH</w:t>
      </w:r>
    </w:p>
    <w:p w14:paraId="5D532BBA" w14:textId="77777777" w:rsidR="00185C33" w:rsidRDefault="00185C33" w:rsidP="00185C33">
      <w:r>
        <w:t>The receiver characteristics of the PDCCH are determined by the probability of miss-detection of the Downlink Scheduling Grant (Pm-</w:t>
      </w:r>
      <w:proofErr w:type="spellStart"/>
      <w:r>
        <w:t>dsg</w:t>
      </w:r>
      <w:proofErr w:type="spellEnd"/>
      <w:r>
        <w:t>).</w:t>
      </w:r>
    </w:p>
    <w:p w14:paraId="4F33DE6B" w14:textId="2600BCE0" w:rsidR="00185C33" w:rsidRDefault="00185C33" w:rsidP="00185C33">
      <w:r>
        <w:t>The Pm-</w:t>
      </w:r>
      <w:proofErr w:type="spellStart"/>
      <w:r>
        <w:t>dsg</w:t>
      </w:r>
      <w:proofErr w:type="spellEnd"/>
      <w:r>
        <w:t xml:space="preserve"> shall be equal to or smaller than 1%, for the cases stated in Table 8.2.2</w:t>
      </w:r>
      <w:r>
        <w:rPr>
          <w:rFonts w:eastAsia="Times New Roman"/>
          <w:lang w:eastAsia="zh-CN"/>
        </w:rPr>
        <w:t>.3.1</w:t>
      </w:r>
      <w:r>
        <w:t>-2 at the given SNR with the test parameters stated in Table 8.2.2.3.1-1</w:t>
      </w:r>
      <w:r>
        <w:rPr>
          <w:lang w:eastAsia="zh-CN"/>
        </w:rPr>
        <w:t>.</w:t>
      </w:r>
    </w:p>
    <w:p w14:paraId="7A731155" w14:textId="6E1D431F" w:rsidR="00185C33" w:rsidRPr="00185C33" w:rsidRDefault="00185C33" w:rsidP="00185C33">
      <w:pPr>
        <w:pStyle w:val="TH"/>
      </w:pPr>
      <w:r>
        <w:t xml:space="preserve">Table: </w:t>
      </w:r>
      <w:r w:rsidRPr="00185C33">
        <w:t>8.2.2.3.1</w:t>
      </w:r>
      <w:r>
        <w:t>-1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57"/>
      </w:tblGrid>
      <w:tr w:rsidR="00185C33" w14:paraId="369AFC71" w14:textId="77777777" w:rsidTr="00D10151">
        <w:trPr>
          <w:jc w:val="center"/>
        </w:trPr>
        <w:tc>
          <w:tcPr>
            <w:tcW w:w="2972" w:type="dxa"/>
            <w:vAlign w:val="center"/>
            <w:hideMark/>
          </w:tcPr>
          <w:p w14:paraId="2B6CE8A9" w14:textId="77777777" w:rsidR="00185C33" w:rsidRDefault="00185C33" w:rsidP="00473A75">
            <w:pPr>
              <w:pStyle w:val="TAH"/>
              <w:adjustRightInd w:val="0"/>
              <w:snapToGrid w:val="0"/>
              <w:rPr>
                <w:rFonts w:cs="Arial"/>
              </w:rPr>
            </w:pPr>
            <w:r>
              <w:rPr>
                <w:rFonts w:cs="Arial"/>
              </w:rPr>
              <w:t>Parameter</w:t>
            </w:r>
          </w:p>
        </w:tc>
        <w:tc>
          <w:tcPr>
            <w:tcW w:w="6657" w:type="dxa"/>
            <w:vAlign w:val="center"/>
            <w:hideMark/>
          </w:tcPr>
          <w:p w14:paraId="0C265BC3" w14:textId="77777777" w:rsidR="00185C33" w:rsidRDefault="00185C33" w:rsidP="00473A75">
            <w:pPr>
              <w:pStyle w:val="TAH"/>
              <w:adjustRightInd w:val="0"/>
              <w:snapToGrid w:val="0"/>
              <w:rPr>
                <w:rFonts w:cs="Arial"/>
              </w:rPr>
            </w:pPr>
            <w:r>
              <w:rPr>
                <w:rFonts w:cs="Arial"/>
              </w:rPr>
              <w:t>Value</w:t>
            </w:r>
          </w:p>
        </w:tc>
      </w:tr>
      <w:tr w:rsidR="00185C33" w14:paraId="1CC71F3A" w14:textId="77777777" w:rsidTr="00D10151">
        <w:trPr>
          <w:jc w:val="center"/>
        </w:trPr>
        <w:tc>
          <w:tcPr>
            <w:tcW w:w="2972" w:type="dxa"/>
            <w:vAlign w:val="center"/>
          </w:tcPr>
          <w:p w14:paraId="72D34228" w14:textId="77777777" w:rsidR="00185C33" w:rsidRDefault="00185C33" w:rsidP="00473A75">
            <w:pPr>
              <w:pStyle w:val="TAC"/>
            </w:pPr>
            <w:r w:rsidRPr="00185C33">
              <w:t>Cyclic prefix</w:t>
            </w:r>
          </w:p>
        </w:tc>
        <w:tc>
          <w:tcPr>
            <w:tcW w:w="6657" w:type="dxa"/>
            <w:vAlign w:val="center"/>
          </w:tcPr>
          <w:p w14:paraId="2D9DE0D5" w14:textId="77777777" w:rsidR="00185C33" w:rsidRDefault="00185C33" w:rsidP="00473A75">
            <w:pPr>
              <w:pStyle w:val="TAC"/>
              <w:rPr>
                <w:lang w:eastAsia="zh-CN"/>
              </w:rPr>
            </w:pPr>
            <w:r>
              <w:rPr>
                <w:rFonts w:hint="eastAsia"/>
                <w:lang w:eastAsia="zh-CN"/>
              </w:rPr>
              <w:t>N</w:t>
            </w:r>
            <w:r>
              <w:rPr>
                <w:lang w:eastAsia="zh-CN"/>
              </w:rPr>
              <w:t>ormal</w:t>
            </w:r>
          </w:p>
        </w:tc>
      </w:tr>
      <w:tr w:rsidR="00185C33" w14:paraId="4073A579" w14:textId="77777777" w:rsidTr="00D10151">
        <w:trPr>
          <w:jc w:val="center"/>
        </w:trPr>
        <w:tc>
          <w:tcPr>
            <w:tcW w:w="2972" w:type="dxa"/>
            <w:vAlign w:val="center"/>
            <w:hideMark/>
          </w:tcPr>
          <w:p w14:paraId="1E05B15D" w14:textId="77777777" w:rsidR="00185C33" w:rsidRDefault="00185C33" w:rsidP="00473A75">
            <w:pPr>
              <w:pStyle w:val="TAL"/>
              <w:adjustRightInd w:val="0"/>
              <w:snapToGrid w:val="0"/>
            </w:pPr>
            <w:r>
              <w:t>Default TDD UL-DL pattern (Note 1)</w:t>
            </w:r>
          </w:p>
        </w:tc>
        <w:tc>
          <w:tcPr>
            <w:tcW w:w="6657" w:type="dxa"/>
            <w:vAlign w:val="center"/>
            <w:hideMark/>
          </w:tcPr>
          <w:p w14:paraId="5B720697" w14:textId="3844C885" w:rsidR="00185C33" w:rsidRDefault="00C57FC8" w:rsidP="00C57FC8">
            <w:pPr>
              <w:pStyle w:val="TAC"/>
            </w:pPr>
            <w:r>
              <w:t>3</w:t>
            </w:r>
            <w:r w:rsidR="00185C33">
              <w:t>D1S</w:t>
            </w:r>
            <w:r>
              <w:t>1</w:t>
            </w:r>
            <w:r w:rsidR="00185C33">
              <w:t>U, S=</w:t>
            </w:r>
            <w:r>
              <w:t>10D:2G:2</w:t>
            </w:r>
            <w:r w:rsidR="00185C33">
              <w:t>U</w:t>
            </w:r>
          </w:p>
        </w:tc>
      </w:tr>
      <w:tr w:rsidR="00185C33" w14:paraId="0BA1B6FE" w14:textId="77777777" w:rsidTr="00D10151">
        <w:trPr>
          <w:jc w:val="center"/>
        </w:trPr>
        <w:tc>
          <w:tcPr>
            <w:tcW w:w="2972" w:type="dxa"/>
            <w:vAlign w:val="center"/>
          </w:tcPr>
          <w:p w14:paraId="705ACDB2" w14:textId="55F5D649" w:rsidR="00185C33" w:rsidRDefault="00185C33" w:rsidP="00473A75">
            <w:pPr>
              <w:pStyle w:val="TAL"/>
              <w:adjustRightInd w:val="0"/>
              <w:snapToGrid w:val="0"/>
            </w:pPr>
            <w:r>
              <w:t>DM-RS sequence generation</w:t>
            </w:r>
          </w:p>
        </w:tc>
        <w:tc>
          <w:tcPr>
            <w:tcW w:w="6657" w:type="dxa"/>
            <w:vAlign w:val="center"/>
          </w:tcPr>
          <w:p w14:paraId="66920A4A" w14:textId="0B6798ED" w:rsidR="00185C33" w:rsidRDefault="00185C33" w:rsidP="00473A75">
            <w:pPr>
              <w:pStyle w:val="TAC"/>
            </w:pPr>
            <w:r>
              <w:t>N</w:t>
            </w:r>
            <w:r>
              <w:rPr>
                <w:vertAlign w:val="subscript"/>
              </w:rPr>
              <w:t>ID</w:t>
            </w:r>
            <w:r>
              <w:t>=0</w:t>
            </w:r>
          </w:p>
        </w:tc>
      </w:tr>
      <w:tr w:rsidR="00185C33" w14:paraId="7C5A2EA6" w14:textId="77777777" w:rsidTr="00D10151">
        <w:trPr>
          <w:jc w:val="center"/>
        </w:trPr>
        <w:tc>
          <w:tcPr>
            <w:tcW w:w="2972" w:type="dxa"/>
            <w:vAlign w:val="center"/>
            <w:hideMark/>
          </w:tcPr>
          <w:p w14:paraId="3166042F" w14:textId="69C011C3" w:rsidR="00185C33" w:rsidRDefault="00D10151" w:rsidP="00D10151">
            <w:pPr>
              <w:pStyle w:val="TAL"/>
              <w:adjustRightInd w:val="0"/>
              <w:snapToGrid w:val="0"/>
            </w:pPr>
            <w:r>
              <w:t>Frequency domain resource al</w:t>
            </w:r>
            <w:r w:rsidR="00185C33">
              <w:t>location for CORESET</w:t>
            </w:r>
          </w:p>
        </w:tc>
        <w:tc>
          <w:tcPr>
            <w:tcW w:w="6657" w:type="dxa"/>
            <w:vAlign w:val="center"/>
            <w:hideMark/>
          </w:tcPr>
          <w:p w14:paraId="31BB5FE2" w14:textId="687D2808" w:rsidR="00185C33" w:rsidRDefault="00185C33" w:rsidP="00473A75">
            <w:pPr>
              <w:pStyle w:val="TAC"/>
              <w:rPr>
                <w:lang w:eastAsia="zh-CN"/>
              </w:rPr>
            </w:pPr>
            <w:r>
              <w:rPr>
                <w:lang w:eastAsia="zh-CN"/>
              </w:rPr>
              <w:t>Start from RB = 0 with contiguous RB allocation</w:t>
            </w:r>
          </w:p>
        </w:tc>
      </w:tr>
      <w:tr w:rsidR="00185C33" w14:paraId="60081C76" w14:textId="77777777" w:rsidTr="00D10151">
        <w:trPr>
          <w:jc w:val="center"/>
        </w:trPr>
        <w:tc>
          <w:tcPr>
            <w:tcW w:w="2972" w:type="dxa"/>
            <w:vAlign w:val="center"/>
          </w:tcPr>
          <w:p w14:paraId="6269C2F2" w14:textId="2EF56D03" w:rsidR="00185C33" w:rsidRDefault="00185C33" w:rsidP="00473A75">
            <w:pPr>
              <w:pStyle w:val="TAL"/>
              <w:adjustRightInd w:val="0"/>
              <w:snapToGrid w:val="0"/>
            </w:pPr>
            <w:r>
              <w:t>CCE to REG mapping type</w:t>
            </w:r>
          </w:p>
        </w:tc>
        <w:tc>
          <w:tcPr>
            <w:tcW w:w="6657" w:type="dxa"/>
            <w:vAlign w:val="center"/>
          </w:tcPr>
          <w:p w14:paraId="0E68A82A" w14:textId="6E5A7174" w:rsidR="00185C33" w:rsidRDefault="00185C33" w:rsidP="00473A75">
            <w:pPr>
              <w:pStyle w:val="TAC"/>
            </w:pPr>
            <w:r>
              <w:t>Interleaved</w:t>
            </w:r>
          </w:p>
        </w:tc>
      </w:tr>
      <w:tr w:rsidR="00185C33" w14:paraId="17148BA0" w14:textId="77777777" w:rsidTr="00D10151">
        <w:trPr>
          <w:jc w:val="center"/>
        </w:trPr>
        <w:tc>
          <w:tcPr>
            <w:tcW w:w="2972" w:type="dxa"/>
            <w:vAlign w:val="center"/>
          </w:tcPr>
          <w:p w14:paraId="0BFCB5D3" w14:textId="59D68F8F" w:rsidR="00185C33" w:rsidRDefault="00185C33" w:rsidP="00473A75">
            <w:pPr>
              <w:pStyle w:val="TAL"/>
              <w:adjustRightInd w:val="0"/>
              <w:snapToGrid w:val="0"/>
            </w:pPr>
            <w:r>
              <w:t>Interleaver size</w:t>
            </w:r>
          </w:p>
        </w:tc>
        <w:tc>
          <w:tcPr>
            <w:tcW w:w="6657" w:type="dxa"/>
            <w:vAlign w:val="center"/>
          </w:tcPr>
          <w:p w14:paraId="78D8251C" w14:textId="5A5471B2" w:rsidR="00185C33" w:rsidRDefault="00C57FC8" w:rsidP="00473A75">
            <w:pPr>
              <w:pStyle w:val="TAC"/>
              <w:rPr>
                <w:lang w:eastAsia="zh-CN"/>
              </w:rPr>
            </w:pPr>
            <w:r>
              <w:rPr>
                <w:lang w:eastAsia="zh-CN"/>
              </w:rPr>
              <w:t>2 for Test 2</w:t>
            </w:r>
            <w:r>
              <w:rPr>
                <w:lang w:eastAsia="zh-CN"/>
              </w:rPr>
              <w:br/>
              <w:t>3 for others</w:t>
            </w:r>
          </w:p>
        </w:tc>
      </w:tr>
      <w:tr w:rsidR="00185C33" w14:paraId="230EB95C" w14:textId="77777777" w:rsidTr="00D10151">
        <w:trPr>
          <w:jc w:val="center"/>
        </w:trPr>
        <w:tc>
          <w:tcPr>
            <w:tcW w:w="2972" w:type="dxa"/>
            <w:vAlign w:val="center"/>
          </w:tcPr>
          <w:p w14:paraId="0DFDB837" w14:textId="722C74C1" w:rsidR="00185C33" w:rsidRDefault="00185C33" w:rsidP="00473A75">
            <w:pPr>
              <w:pStyle w:val="TAL"/>
              <w:adjustRightInd w:val="0"/>
              <w:snapToGrid w:val="0"/>
            </w:pPr>
            <w:r>
              <w:t>REG bundle size</w:t>
            </w:r>
          </w:p>
        </w:tc>
        <w:tc>
          <w:tcPr>
            <w:tcW w:w="6657" w:type="dxa"/>
            <w:vAlign w:val="center"/>
          </w:tcPr>
          <w:p w14:paraId="5990CCD4" w14:textId="298E010B" w:rsidR="00185C33" w:rsidRDefault="00185C33" w:rsidP="00C57FC8">
            <w:pPr>
              <w:pStyle w:val="TAC"/>
              <w:rPr>
                <w:lang w:eastAsia="zh-CN"/>
              </w:rPr>
            </w:pPr>
            <w:r>
              <w:rPr>
                <w:lang w:eastAsia="zh-CN"/>
              </w:rPr>
              <w:t xml:space="preserve">6 for Test </w:t>
            </w:r>
            <w:r w:rsidR="00C57FC8">
              <w:rPr>
                <w:lang w:eastAsia="zh-CN"/>
              </w:rPr>
              <w:t>2</w:t>
            </w:r>
            <w:r>
              <w:rPr>
                <w:lang w:eastAsia="zh-CN"/>
              </w:rPr>
              <w:br/>
            </w:r>
            <w:r w:rsidR="00C57FC8">
              <w:rPr>
                <w:lang w:eastAsia="zh-CN"/>
              </w:rPr>
              <w:t>2</w:t>
            </w:r>
            <w:r>
              <w:rPr>
                <w:lang w:eastAsia="zh-CN"/>
              </w:rPr>
              <w:t xml:space="preserve"> for others</w:t>
            </w:r>
          </w:p>
        </w:tc>
      </w:tr>
      <w:tr w:rsidR="00185C33" w14:paraId="22B326FC" w14:textId="77777777" w:rsidTr="00D10151">
        <w:trPr>
          <w:jc w:val="center"/>
        </w:trPr>
        <w:tc>
          <w:tcPr>
            <w:tcW w:w="2972" w:type="dxa"/>
            <w:vAlign w:val="center"/>
          </w:tcPr>
          <w:p w14:paraId="42DA7BD3" w14:textId="1667D836" w:rsidR="00185C33" w:rsidRDefault="00185C33" w:rsidP="00473A75">
            <w:pPr>
              <w:pStyle w:val="TAL"/>
              <w:adjustRightInd w:val="0"/>
              <w:snapToGrid w:val="0"/>
            </w:pPr>
            <w:r>
              <w:rPr>
                <w:rFonts w:cs="Arial"/>
                <w:lang w:eastAsia="zh-CN"/>
              </w:rPr>
              <w:t>Shift Index</w:t>
            </w:r>
          </w:p>
        </w:tc>
        <w:tc>
          <w:tcPr>
            <w:tcW w:w="6657" w:type="dxa"/>
            <w:vAlign w:val="center"/>
          </w:tcPr>
          <w:p w14:paraId="52CD228C" w14:textId="28DE3AC7" w:rsidR="00185C33" w:rsidRDefault="00185C33" w:rsidP="00473A75">
            <w:pPr>
              <w:pStyle w:val="TAC"/>
              <w:rPr>
                <w:lang w:eastAsia="zh-CN"/>
              </w:rPr>
            </w:pPr>
            <w:r>
              <w:rPr>
                <w:rFonts w:hint="eastAsia"/>
                <w:lang w:eastAsia="zh-CN"/>
              </w:rPr>
              <w:t>0</w:t>
            </w:r>
          </w:p>
        </w:tc>
      </w:tr>
      <w:tr w:rsidR="00D10151" w14:paraId="70159A57" w14:textId="77777777" w:rsidTr="00D10151">
        <w:trPr>
          <w:jc w:val="center"/>
        </w:trPr>
        <w:tc>
          <w:tcPr>
            <w:tcW w:w="2972" w:type="dxa"/>
            <w:vAlign w:val="center"/>
          </w:tcPr>
          <w:p w14:paraId="38CB8370" w14:textId="3A76B931" w:rsidR="00D10151" w:rsidRDefault="00D10151" w:rsidP="00D10151">
            <w:pPr>
              <w:pStyle w:val="TAC"/>
              <w:jc w:val="left"/>
              <w:rPr>
                <w:rFonts w:cs="Arial"/>
                <w:lang w:eastAsia="zh-CN"/>
              </w:rPr>
            </w:pPr>
            <w:r w:rsidRPr="00492C07">
              <w:t>Slots for PDCCH monitoring</w:t>
            </w:r>
          </w:p>
        </w:tc>
        <w:tc>
          <w:tcPr>
            <w:tcW w:w="6657" w:type="dxa"/>
            <w:vAlign w:val="center"/>
          </w:tcPr>
          <w:p w14:paraId="727E3DCB" w14:textId="77AB5567" w:rsidR="00D10151" w:rsidRDefault="00D10151" w:rsidP="00D10151">
            <w:pPr>
              <w:pStyle w:val="TAC"/>
              <w:rPr>
                <w:lang w:eastAsia="zh-CN"/>
              </w:rPr>
            </w:pPr>
            <w:r w:rsidRPr="00492C07">
              <w:rPr>
                <w:rFonts w:hint="eastAsia"/>
                <w:lang w:eastAsia="zh-CN"/>
              </w:rPr>
              <w:t>E</w:t>
            </w:r>
            <w:r w:rsidRPr="00492C07">
              <w:rPr>
                <w:lang w:eastAsia="zh-CN"/>
              </w:rPr>
              <w:t>ach slot</w:t>
            </w:r>
          </w:p>
        </w:tc>
      </w:tr>
      <w:tr w:rsidR="00D10151" w14:paraId="2015937D" w14:textId="77777777" w:rsidTr="00D10151">
        <w:trPr>
          <w:jc w:val="center"/>
        </w:trPr>
        <w:tc>
          <w:tcPr>
            <w:tcW w:w="2972" w:type="dxa"/>
            <w:vAlign w:val="center"/>
          </w:tcPr>
          <w:p w14:paraId="4D0E5017" w14:textId="715F7283" w:rsidR="00D10151" w:rsidRDefault="00D10151" w:rsidP="00037701">
            <w:pPr>
              <w:pStyle w:val="TAC"/>
              <w:jc w:val="left"/>
              <w:rPr>
                <w:rFonts w:cs="Arial"/>
                <w:lang w:eastAsia="zh-CN"/>
              </w:rPr>
            </w:pPr>
            <w:r w:rsidRPr="00492C07">
              <w:t>Number of PDCCH candidates</w:t>
            </w:r>
            <w:r w:rsidR="00037701">
              <w:t xml:space="preserve"> for the tested </w:t>
            </w:r>
            <w:r w:rsidR="00037701">
              <w:rPr>
                <w:szCs w:val="18"/>
                <w:lang w:val="fr-FR"/>
              </w:rPr>
              <w:t>aggregation level</w:t>
            </w:r>
          </w:p>
        </w:tc>
        <w:tc>
          <w:tcPr>
            <w:tcW w:w="6657" w:type="dxa"/>
            <w:vAlign w:val="center"/>
          </w:tcPr>
          <w:p w14:paraId="39237393" w14:textId="0B4814CA" w:rsidR="00D10151" w:rsidRDefault="00D10151" w:rsidP="00D10151">
            <w:pPr>
              <w:pStyle w:val="TAC"/>
              <w:rPr>
                <w:lang w:eastAsia="zh-CN"/>
              </w:rPr>
            </w:pPr>
            <w:r w:rsidRPr="00492C07">
              <w:rPr>
                <w:rFonts w:hint="eastAsia"/>
                <w:lang w:eastAsia="zh-CN"/>
              </w:rPr>
              <w:t>1</w:t>
            </w:r>
          </w:p>
        </w:tc>
      </w:tr>
      <w:tr w:rsidR="00D10151" w14:paraId="1CD43567" w14:textId="77777777" w:rsidTr="00D10151">
        <w:trPr>
          <w:jc w:val="center"/>
        </w:trPr>
        <w:tc>
          <w:tcPr>
            <w:tcW w:w="2972" w:type="dxa"/>
            <w:vAlign w:val="center"/>
          </w:tcPr>
          <w:p w14:paraId="2DF7818F" w14:textId="67524E2B" w:rsidR="00D10151" w:rsidRDefault="00D10151" w:rsidP="00D10151">
            <w:pPr>
              <w:pStyle w:val="TAC"/>
              <w:jc w:val="left"/>
              <w:rPr>
                <w:rFonts w:cs="Arial"/>
                <w:lang w:eastAsia="zh-CN"/>
              </w:rPr>
            </w:pPr>
            <w:r w:rsidRPr="00492C07">
              <w:t>PDCCH Precoding configuration</w:t>
            </w:r>
          </w:p>
        </w:tc>
        <w:tc>
          <w:tcPr>
            <w:tcW w:w="6657" w:type="dxa"/>
            <w:vAlign w:val="center"/>
          </w:tcPr>
          <w:p w14:paraId="0B321ECC" w14:textId="5B8DAEB6" w:rsidR="00D10151" w:rsidRDefault="00D10151" w:rsidP="00D10151">
            <w:pPr>
              <w:pStyle w:val="TAC"/>
              <w:jc w:val="left"/>
              <w:rPr>
                <w:lang w:eastAsia="zh-CN"/>
              </w:rPr>
            </w:pPr>
            <w:r w:rsidRPr="00492C07">
              <w:t xml:space="preserve">Single Panel Type I, Random </w:t>
            </w:r>
            <w:proofErr w:type="spellStart"/>
            <w:r w:rsidRPr="00492C07">
              <w:t>precoder</w:t>
            </w:r>
            <w:proofErr w:type="spellEnd"/>
            <w:r w:rsidRPr="00492C07">
              <w:t xml:space="preserve"> selection updated per slot, with equal probability of each applicable i</w:t>
            </w:r>
            <w:r w:rsidRPr="00492C07">
              <w:rPr>
                <w:vertAlign w:val="subscript"/>
              </w:rPr>
              <w:t>1</w:t>
            </w:r>
            <w:r w:rsidRPr="00492C07">
              <w:t>, i</w:t>
            </w:r>
            <w:r w:rsidRPr="00492C07">
              <w:rPr>
                <w:vertAlign w:val="subscript"/>
              </w:rPr>
              <w:t>2</w:t>
            </w:r>
            <w:r w:rsidRPr="00492C07">
              <w:t xml:space="preserve"> combination with</w:t>
            </w:r>
            <w:r w:rsidRPr="00492C07">
              <w:rPr>
                <w:lang w:eastAsia="zh-CN"/>
              </w:rPr>
              <w:t xml:space="preserve"> REG </w:t>
            </w:r>
            <w:r w:rsidRPr="00492C07">
              <w:t>bundling granularity</w:t>
            </w:r>
            <w:r w:rsidRPr="00492C07">
              <w:rPr>
                <w:lang w:eastAsia="zh-CN"/>
              </w:rPr>
              <w:t xml:space="preserve"> for number of Tx larger than 1</w:t>
            </w:r>
          </w:p>
        </w:tc>
      </w:tr>
      <w:tr w:rsidR="00185C33" w14:paraId="7C9D500B" w14:textId="77777777" w:rsidTr="00D10151">
        <w:trPr>
          <w:jc w:val="center"/>
        </w:trPr>
        <w:tc>
          <w:tcPr>
            <w:tcW w:w="0" w:type="auto"/>
            <w:gridSpan w:val="2"/>
            <w:vAlign w:val="center"/>
            <w:hideMark/>
          </w:tcPr>
          <w:p w14:paraId="4BF4779B" w14:textId="24478579" w:rsidR="00185C33" w:rsidRDefault="00185C33" w:rsidP="00C57FC8">
            <w:pPr>
              <w:pStyle w:val="TAN"/>
            </w:pPr>
            <w:r>
              <w:t>Note 1</w:t>
            </w:r>
            <w:r>
              <w:rPr>
                <w:lang w:eastAsia="zh-CN"/>
              </w:rPr>
              <w:t>:</w:t>
            </w:r>
            <w:r>
              <w:t xml:space="preserve"> </w:t>
            </w:r>
            <w:r>
              <w:tab/>
              <w:t>The same requirements are applicable to TDD with different UL-DL patterns.</w:t>
            </w:r>
          </w:p>
        </w:tc>
      </w:tr>
    </w:tbl>
    <w:p w14:paraId="3A14B4ED" w14:textId="77777777" w:rsidR="00185C33" w:rsidRPr="00D10151" w:rsidRDefault="00185C33" w:rsidP="00185C33"/>
    <w:p w14:paraId="476DB68C" w14:textId="66D82B87" w:rsidR="00185C33" w:rsidRPr="00185C33" w:rsidRDefault="00185C33" w:rsidP="00185C33">
      <w:pPr>
        <w:pStyle w:val="TH"/>
      </w:pPr>
      <w:r>
        <w:lastRenderedPageBreak/>
        <w:t xml:space="preserve">Table </w:t>
      </w:r>
      <w:r w:rsidRPr="00185C33">
        <w:t>8.2.2.3.1</w:t>
      </w:r>
      <w:r>
        <w:t xml:space="preserve">-2: </w:t>
      </w:r>
      <w:r>
        <w:rPr>
          <w:rFonts w:eastAsia="Malgun Gothic"/>
        </w:rPr>
        <w:t>Minimum requirements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1054"/>
        <w:gridCol w:w="1010"/>
        <w:gridCol w:w="1010"/>
        <w:gridCol w:w="1182"/>
        <w:gridCol w:w="1027"/>
        <w:gridCol w:w="1174"/>
        <w:gridCol w:w="1264"/>
        <w:gridCol w:w="527"/>
        <w:gridCol w:w="563"/>
      </w:tblGrid>
      <w:tr w:rsidR="00C57FC8" w:rsidRPr="00185C33" w14:paraId="47C4AD49" w14:textId="77777777" w:rsidTr="00C57FC8">
        <w:trPr>
          <w:trHeight w:val="495"/>
          <w:jc w:val="center"/>
        </w:trPr>
        <w:tc>
          <w:tcPr>
            <w:tcW w:w="0" w:type="auto"/>
            <w:shd w:val="clear" w:color="auto" w:fill="auto"/>
            <w:vAlign w:val="center"/>
            <w:hideMark/>
          </w:tcPr>
          <w:p w14:paraId="5700F984" w14:textId="77777777" w:rsidR="00C57FC8" w:rsidRPr="00185C33" w:rsidRDefault="00C57FC8" w:rsidP="00185C33">
            <w:pPr>
              <w:pStyle w:val="TAH"/>
              <w:rPr>
                <w:szCs w:val="18"/>
                <w:lang w:val="en-US" w:eastAsia="zh-CN"/>
              </w:rPr>
            </w:pPr>
            <w:r w:rsidRPr="00185C33">
              <w:rPr>
                <w:szCs w:val="18"/>
                <w:lang w:val="en-US" w:eastAsia="zh-CN"/>
              </w:rPr>
              <w:t>Test number</w:t>
            </w:r>
          </w:p>
        </w:tc>
        <w:tc>
          <w:tcPr>
            <w:tcW w:w="0" w:type="auto"/>
            <w:vAlign w:val="center"/>
          </w:tcPr>
          <w:p w14:paraId="065731D2" w14:textId="26E9C2D9" w:rsidR="00C57FC8" w:rsidRPr="00185C33" w:rsidRDefault="00C57FC8" w:rsidP="00185C33">
            <w:pPr>
              <w:pStyle w:val="TAH"/>
              <w:rPr>
                <w:szCs w:val="18"/>
                <w:lang w:val="en-US"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shd w:val="clear" w:color="000000" w:fill="FFFFFF"/>
            <w:vAlign w:val="center"/>
          </w:tcPr>
          <w:p w14:paraId="1E55E678" w14:textId="16F3141C" w:rsidR="00C57FC8" w:rsidRPr="00185C33" w:rsidRDefault="00C57FC8" w:rsidP="00185C33">
            <w:pPr>
              <w:pStyle w:val="TAH"/>
              <w:rPr>
                <w:szCs w:val="18"/>
                <w:lang w:val="en-US" w:eastAsia="zh-CN"/>
              </w:rPr>
            </w:pPr>
            <w:r w:rsidRPr="00185C33">
              <w:rPr>
                <w:szCs w:val="18"/>
                <w:lang w:val="en-US" w:eastAsia="zh-CN"/>
              </w:rPr>
              <w:t>CORESET RB</w:t>
            </w:r>
          </w:p>
        </w:tc>
        <w:tc>
          <w:tcPr>
            <w:tcW w:w="0" w:type="auto"/>
            <w:shd w:val="clear" w:color="000000" w:fill="FFFFFF"/>
            <w:vAlign w:val="center"/>
            <w:hideMark/>
          </w:tcPr>
          <w:p w14:paraId="6077538C" w14:textId="1400ADAF" w:rsidR="00C57FC8" w:rsidRPr="00185C33" w:rsidRDefault="00C57FC8" w:rsidP="00185C33">
            <w:pPr>
              <w:pStyle w:val="TAH"/>
              <w:rPr>
                <w:rFonts w:cs="Arial"/>
                <w:bCs/>
                <w:color w:val="000000"/>
                <w:szCs w:val="18"/>
                <w:lang w:val="en-US" w:eastAsia="zh-CN"/>
              </w:rPr>
            </w:pPr>
            <w:r w:rsidRPr="00185C33">
              <w:rPr>
                <w:rFonts w:cs="Arial"/>
                <w:bCs/>
                <w:color w:val="000000"/>
                <w:szCs w:val="18"/>
              </w:rPr>
              <w:t>CORESET duration</w:t>
            </w:r>
          </w:p>
        </w:tc>
        <w:tc>
          <w:tcPr>
            <w:tcW w:w="0" w:type="auto"/>
            <w:shd w:val="clear" w:color="000000" w:fill="FFFFFF"/>
            <w:vAlign w:val="center"/>
          </w:tcPr>
          <w:p w14:paraId="6CCB0425" w14:textId="16F14F68" w:rsidR="00C57FC8" w:rsidRPr="00185C33" w:rsidRDefault="00C57FC8" w:rsidP="00185C33">
            <w:pPr>
              <w:pStyle w:val="TAH"/>
              <w:rPr>
                <w:szCs w:val="18"/>
                <w:lang w:val="fr-FR"/>
              </w:rPr>
            </w:pPr>
            <w:r w:rsidRPr="00185C33">
              <w:rPr>
                <w:szCs w:val="18"/>
                <w:lang w:val="fr-FR"/>
              </w:rPr>
              <w:t>Aggregation level</w:t>
            </w:r>
          </w:p>
        </w:tc>
        <w:tc>
          <w:tcPr>
            <w:tcW w:w="0" w:type="auto"/>
            <w:shd w:val="clear" w:color="000000" w:fill="FFFFFF"/>
            <w:vAlign w:val="center"/>
          </w:tcPr>
          <w:p w14:paraId="4A4B77DA" w14:textId="07925D11" w:rsidR="00C57FC8" w:rsidRPr="00185C33" w:rsidRDefault="00C57FC8" w:rsidP="00185C33">
            <w:pPr>
              <w:pStyle w:val="TAH"/>
              <w:rPr>
                <w:szCs w:val="18"/>
                <w:lang w:val="fr-FR"/>
              </w:rPr>
            </w:pPr>
            <w:r w:rsidRPr="00185C33">
              <w:rPr>
                <w:szCs w:val="18"/>
              </w:rPr>
              <w:t>FRC</w:t>
            </w:r>
            <w:r w:rsidRPr="00185C33">
              <w:rPr>
                <w:szCs w:val="18"/>
              </w:rPr>
              <w:br/>
              <w:t>(Annex A)</w:t>
            </w:r>
          </w:p>
        </w:tc>
        <w:tc>
          <w:tcPr>
            <w:tcW w:w="0" w:type="auto"/>
            <w:shd w:val="clear" w:color="000000" w:fill="FFFFFF"/>
            <w:vAlign w:val="center"/>
            <w:hideMark/>
          </w:tcPr>
          <w:p w14:paraId="5CCD0669" w14:textId="0F3DA0B8" w:rsidR="00C57FC8" w:rsidRPr="00185C33" w:rsidRDefault="00C57FC8" w:rsidP="00185C33">
            <w:pPr>
              <w:pStyle w:val="TAH"/>
              <w:rPr>
                <w:szCs w:val="18"/>
                <w:lang w:val="en-US" w:eastAsia="zh-CN"/>
              </w:rPr>
            </w:pPr>
            <w:r w:rsidRPr="00185C33">
              <w:rPr>
                <w:szCs w:val="18"/>
                <w:lang w:val="fr-FR"/>
              </w:rPr>
              <w:t>Propagation conditions</w:t>
            </w:r>
            <w:r w:rsidRPr="00185C33">
              <w:rPr>
                <w:szCs w:val="18"/>
                <w:lang w:val="fr-FR" w:eastAsia="zh-CN"/>
              </w:rPr>
              <w:t xml:space="preserve"> </w:t>
            </w:r>
            <w:r w:rsidRPr="00185C33">
              <w:rPr>
                <w:szCs w:val="18"/>
                <w:lang w:val="fr-FR"/>
              </w:rPr>
              <w:t>(Annex G)</w:t>
            </w:r>
          </w:p>
        </w:tc>
        <w:tc>
          <w:tcPr>
            <w:tcW w:w="0" w:type="auto"/>
            <w:shd w:val="clear" w:color="000000" w:fill="FFFFFF"/>
            <w:vAlign w:val="center"/>
            <w:hideMark/>
          </w:tcPr>
          <w:p w14:paraId="407BE135" w14:textId="77777777" w:rsidR="00C57FC8" w:rsidRPr="00185C33" w:rsidRDefault="00C57FC8" w:rsidP="00185C33">
            <w:pPr>
              <w:pStyle w:val="TAH"/>
              <w:rPr>
                <w:szCs w:val="18"/>
                <w:lang w:val="en-US" w:eastAsia="zh-CN"/>
              </w:rPr>
            </w:pPr>
            <w:r w:rsidRPr="00185C33">
              <w:rPr>
                <w:szCs w:val="18"/>
                <w:lang w:val="en-US" w:eastAsia="zh-CN"/>
              </w:rPr>
              <w:t>Antenna configuration</w:t>
            </w:r>
          </w:p>
        </w:tc>
        <w:tc>
          <w:tcPr>
            <w:tcW w:w="0" w:type="auto"/>
            <w:shd w:val="clear" w:color="000000" w:fill="FFFFFF"/>
            <w:vAlign w:val="center"/>
            <w:hideMark/>
          </w:tcPr>
          <w:p w14:paraId="6B7B79C8" w14:textId="39C9C74B" w:rsidR="00C57FC8" w:rsidRPr="00185C33" w:rsidRDefault="00C57FC8" w:rsidP="00185C33">
            <w:pPr>
              <w:pStyle w:val="TAH"/>
              <w:rPr>
                <w:szCs w:val="18"/>
                <w:lang w:val="en-US" w:eastAsia="zh-CN"/>
              </w:rPr>
            </w:pPr>
            <w:r w:rsidRPr="00185C33">
              <w:rPr>
                <w:szCs w:val="18"/>
                <w:lang w:val="en-US" w:eastAsia="zh-CN"/>
              </w:rPr>
              <w:t>Pm-</w:t>
            </w:r>
            <w:proofErr w:type="spellStart"/>
            <w:r w:rsidRPr="00185C33">
              <w:rPr>
                <w:szCs w:val="18"/>
                <w:lang w:val="en-US" w:eastAsia="zh-CN"/>
              </w:rPr>
              <w:t>dsg</w:t>
            </w:r>
            <w:proofErr w:type="spellEnd"/>
            <w:r w:rsidRPr="00185C33">
              <w:rPr>
                <w:szCs w:val="18"/>
                <w:lang w:val="en-US" w:eastAsia="zh-CN"/>
              </w:rPr>
              <w:t xml:space="preserve"> (%)</w:t>
            </w:r>
          </w:p>
        </w:tc>
        <w:tc>
          <w:tcPr>
            <w:tcW w:w="0" w:type="auto"/>
            <w:shd w:val="clear" w:color="000000" w:fill="FFFFFF"/>
            <w:vAlign w:val="center"/>
          </w:tcPr>
          <w:p w14:paraId="7AFBCB17" w14:textId="77777777" w:rsidR="00C57FC8" w:rsidRPr="00185C33" w:rsidRDefault="00C57FC8" w:rsidP="00185C33">
            <w:pPr>
              <w:pStyle w:val="TAH"/>
              <w:rPr>
                <w:szCs w:val="18"/>
              </w:rPr>
            </w:pPr>
            <w:r w:rsidRPr="00185C33">
              <w:rPr>
                <w:szCs w:val="18"/>
              </w:rPr>
              <w:t>SNR</w:t>
            </w:r>
          </w:p>
          <w:p w14:paraId="28AB1EAD" w14:textId="77777777" w:rsidR="00C57FC8" w:rsidRPr="00185C33" w:rsidRDefault="00C57FC8" w:rsidP="00185C33">
            <w:pPr>
              <w:pStyle w:val="TAH"/>
              <w:rPr>
                <w:szCs w:val="18"/>
                <w:lang w:val="en-US" w:eastAsia="zh-CN"/>
              </w:rPr>
            </w:pPr>
            <w:r w:rsidRPr="00185C33">
              <w:rPr>
                <w:szCs w:val="18"/>
              </w:rPr>
              <w:t>(dB)</w:t>
            </w:r>
          </w:p>
        </w:tc>
      </w:tr>
      <w:tr w:rsidR="00C57FC8" w:rsidRPr="00185C33" w14:paraId="44B62AD2" w14:textId="77777777" w:rsidTr="00C57FC8">
        <w:trPr>
          <w:trHeight w:val="225"/>
          <w:jc w:val="center"/>
        </w:trPr>
        <w:tc>
          <w:tcPr>
            <w:tcW w:w="0" w:type="auto"/>
            <w:shd w:val="clear" w:color="auto" w:fill="auto"/>
            <w:noWrap/>
            <w:vAlign w:val="center"/>
          </w:tcPr>
          <w:p w14:paraId="5F38AC93" w14:textId="77777777" w:rsidR="00C57FC8" w:rsidRPr="00185C33" w:rsidRDefault="00C57FC8" w:rsidP="00185C33">
            <w:pPr>
              <w:pStyle w:val="TAC"/>
              <w:rPr>
                <w:szCs w:val="18"/>
                <w:lang w:val="en-US" w:eastAsia="zh-CN"/>
              </w:rPr>
            </w:pPr>
            <w:r w:rsidRPr="00185C33">
              <w:rPr>
                <w:rFonts w:hint="eastAsia"/>
                <w:szCs w:val="18"/>
                <w:lang w:val="en-US" w:eastAsia="zh-CN"/>
              </w:rPr>
              <w:t>1</w:t>
            </w:r>
          </w:p>
        </w:tc>
        <w:tc>
          <w:tcPr>
            <w:tcW w:w="0" w:type="auto"/>
            <w:vAlign w:val="center"/>
          </w:tcPr>
          <w:p w14:paraId="6ED8E44A" w14:textId="0BC746C5" w:rsidR="00C57FC8" w:rsidRPr="00185C33" w:rsidRDefault="00C57FC8" w:rsidP="00185C33">
            <w:pPr>
              <w:pStyle w:val="TAC"/>
              <w:rPr>
                <w:szCs w:val="18"/>
                <w:lang w:val="en-US" w:eastAsia="zh-CN"/>
              </w:rPr>
            </w:pPr>
            <w:r>
              <w:rPr>
                <w:rFonts w:hint="eastAsia"/>
                <w:szCs w:val="18"/>
                <w:lang w:val="en-US" w:eastAsia="zh-CN"/>
              </w:rPr>
              <w:t>1</w:t>
            </w:r>
            <w:r>
              <w:rPr>
                <w:szCs w:val="18"/>
                <w:lang w:val="en-US" w:eastAsia="zh-CN"/>
              </w:rPr>
              <w:t>00/120</w:t>
            </w:r>
          </w:p>
        </w:tc>
        <w:tc>
          <w:tcPr>
            <w:tcW w:w="0" w:type="auto"/>
            <w:vAlign w:val="center"/>
          </w:tcPr>
          <w:p w14:paraId="13609CAA" w14:textId="6D11089E" w:rsidR="00C57FC8" w:rsidRPr="00185C33" w:rsidRDefault="00C57FC8" w:rsidP="00185C33">
            <w:pPr>
              <w:pStyle w:val="TAC"/>
              <w:rPr>
                <w:szCs w:val="18"/>
                <w:lang w:val="en-US" w:eastAsia="zh-CN"/>
              </w:rPr>
            </w:pPr>
            <w:r>
              <w:rPr>
                <w:szCs w:val="18"/>
                <w:lang w:val="en-US" w:eastAsia="zh-CN"/>
              </w:rPr>
              <w:t>60</w:t>
            </w:r>
          </w:p>
        </w:tc>
        <w:tc>
          <w:tcPr>
            <w:tcW w:w="0" w:type="auto"/>
            <w:shd w:val="clear" w:color="auto" w:fill="auto"/>
            <w:noWrap/>
            <w:vAlign w:val="center"/>
          </w:tcPr>
          <w:p w14:paraId="7C66D555" w14:textId="3BAE8557" w:rsidR="00C57FC8" w:rsidRPr="00185C33" w:rsidRDefault="00C57FC8" w:rsidP="00185C33">
            <w:pPr>
              <w:pStyle w:val="TAC"/>
              <w:rPr>
                <w:szCs w:val="18"/>
                <w:lang w:val="en-US" w:eastAsia="zh-CN"/>
              </w:rPr>
            </w:pPr>
            <w:r w:rsidRPr="00185C33">
              <w:rPr>
                <w:rFonts w:hint="eastAsia"/>
                <w:szCs w:val="18"/>
                <w:lang w:val="en-US" w:eastAsia="zh-CN"/>
              </w:rPr>
              <w:t>1</w:t>
            </w:r>
          </w:p>
        </w:tc>
        <w:tc>
          <w:tcPr>
            <w:tcW w:w="0" w:type="auto"/>
            <w:vAlign w:val="center"/>
          </w:tcPr>
          <w:p w14:paraId="78FB4469" w14:textId="6FD4C98D" w:rsidR="00C57FC8" w:rsidRPr="00185C33" w:rsidRDefault="00C57FC8" w:rsidP="00185C33">
            <w:pPr>
              <w:pStyle w:val="TAC"/>
              <w:rPr>
                <w:szCs w:val="18"/>
                <w:lang w:val="en-US" w:eastAsia="zh-CN"/>
              </w:rPr>
            </w:pPr>
            <w:r w:rsidRPr="00185C33">
              <w:rPr>
                <w:rFonts w:hint="eastAsia"/>
                <w:szCs w:val="18"/>
                <w:lang w:val="en-US" w:eastAsia="zh-CN"/>
              </w:rPr>
              <w:t>2</w:t>
            </w:r>
          </w:p>
        </w:tc>
        <w:tc>
          <w:tcPr>
            <w:tcW w:w="0" w:type="auto"/>
            <w:vAlign w:val="center"/>
          </w:tcPr>
          <w:p w14:paraId="131D37AD" w14:textId="1508FA91" w:rsidR="00C57FC8" w:rsidRPr="00185C33" w:rsidRDefault="00C57FC8" w:rsidP="00185C33">
            <w:pPr>
              <w:pStyle w:val="TAC"/>
              <w:rPr>
                <w:szCs w:val="18"/>
                <w:lang w:val="en-US" w:eastAsia="zh-CN"/>
              </w:rPr>
            </w:pPr>
            <w:r w:rsidRPr="00185C33">
              <w:rPr>
                <w:szCs w:val="18"/>
                <w:highlight w:val="yellow"/>
              </w:rPr>
              <w:t>G.PDCCH-FR1-Ax-x</w:t>
            </w:r>
          </w:p>
        </w:tc>
        <w:tc>
          <w:tcPr>
            <w:tcW w:w="0" w:type="auto"/>
            <w:shd w:val="clear" w:color="auto" w:fill="auto"/>
            <w:noWrap/>
            <w:vAlign w:val="center"/>
            <w:hideMark/>
          </w:tcPr>
          <w:p w14:paraId="10132B32" w14:textId="1BA46EBD" w:rsidR="00C57FC8" w:rsidRPr="00185C33" w:rsidRDefault="00C57FC8" w:rsidP="00C57FC8">
            <w:pPr>
              <w:pStyle w:val="TAC"/>
              <w:rPr>
                <w:szCs w:val="18"/>
                <w:lang w:val="en-US" w:eastAsia="zh-CN"/>
              </w:rPr>
            </w:pPr>
            <w:r w:rsidRPr="00185C33">
              <w:rPr>
                <w:szCs w:val="18"/>
                <w:lang w:val="en-US" w:eastAsia="zh-CN"/>
              </w:rPr>
              <w:t>TDLA30-</w:t>
            </w:r>
            <w:r>
              <w:rPr>
                <w:szCs w:val="18"/>
                <w:lang w:val="en-US" w:eastAsia="zh-CN"/>
              </w:rPr>
              <w:t>75</w:t>
            </w:r>
          </w:p>
        </w:tc>
        <w:tc>
          <w:tcPr>
            <w:tcW w:w="0" w:type="auto"/>
            <w:shd w:val="clear" w:color="auto" w:fill="auto"/>
            <w:noWrap/>
            <w:vAlign w:val="center"/>
            <w:hideMark/>
          </w:tcPr>
          <w:p w14:paraId="4A6CE6D1" w14:textId="395DEF16" w:rsidR="00C57FC8" w:rsidRPr="00185C33" w:rsidRDefault="00C57FC8" w:rsidP="00185C33">
            <w:pPr>
              <w:pStyle w:val="TAC"/>
              <w:rPr>
                <w:szCs w:val="18"/>
                <w:lang w:val="en-US" w:eastAsia="zh-CN"/>
              </w:rPr>
            </w:pPr>
            <w:r w:rsidRPr="00185C33">
              <w:rPr>
                <w:szCs w:val="18"/>
                <w:lang w:val="en-US" w:eastAsia="zh-CN"/>
              </w:rPr>
              <w:t>1x2, ULA Low</w:t>
            </w:r>
          </w:p>
        </w:tc>
        <w:tc>
          <w:tcPr>
            <w:tcW w:w="0" w:type="auto"/>
            <w:shd w:val="clear" w:color="auto" w:fill="auto"/>
            <w:noWrap/>
            <w:vAlign w:val="center"/>
          </w:tcPr>
          <w:p w14:paraId="4EDFCEF8" w14:textId="4F612A81" w:rsidR="00C57FC8" w:rsidRPr="00185C33" w:rsidRDefault="00C57FC8" w:rsidP="00185C33">
            <w:pPr>
              <w:pStyle w:val="TAC"/>
              <w:rPr>
                <w:szCs w:val="18"/>
                <w:lang w:val="en-US" w:eastAsia="zh-CN"/>
              </w:rPr>
            </w:pPr>
            <w:r w:rsidRPr="00185C33">
              <w:rPr>
                <w:rFonts w:hint="eastAsia"/>
                <w:szCs w:val="18"/>
                <w:lang w:val="en-US" w:eastAsia="zh-CN"/>
              </w:rPr>
              <w:t>1</w:t>
            </w:r>
          </w:p>
        </w:tc>
        <w:tc>
          <w:tcPr>
            <w:tcW w:w="0" w:type="auto"/>
            <w:vAlign w:val="center"/>
          </w:tcPr>
          <w:p w14:paraId="7B13E146" w14:textId="086EAF76" w:rsidR="00C57FC8" w:rsidRPr="00185C33" w:rsidRDefault="00C57FC8" w:rsidP="00185C33">
            <w:pPr>
              <w:pStyle w:val="TAC"/>
              <w:rPr>
                <w:szCs w:val="18"/>
                <w:lang w:val="en-US" w:eastAsia="zh-CN"/>
              </w:rPr>
            </w:pPr>
            <w:r>
              <w:rPr>
                <w:szCs w:val="18"/>
                <w:lang w:val="en-US" w:eastAsia="zh-CN"/>
              </w:rPr>
              <w:t>6.4</w:t>
            </w:r>
          </w:p>
        </w:tc>
      </w:tr>
      <w:tr w:rsidR="00C57FC8" w:rsidRPr="00185C33" w14:paraId="70359D77" w14:textId="77777777" w:rsidTr="00C57FC8">
        <w:trPr>
          <w:trHeight w:val="225"/>
          <w:jc w:val="center"/>
        </w:trPr>
        <w:tc>
          <w:tcPr>
            <w:tcW w:w="0" w:type="auto"/>
            <w:shd w:val="clear" w:color="auto" w:fill="auto"/>
            <w:noWrap/>
            <w:vAlign w:val="center"/>
          </w:tcPr>
          <w:p w14:paraId="1B95A5D0" w14:textId="77777777" w:rsidR="00C57FC8" w:rsidRPr="00185C33" w:rsidRDefault="00C57FC8" w:rsidP="00185C33">
            <w:pPr>
              <w:pStyle w:val="TAC"/>
              <w:rPr>
                <w:szCs w:val="18"/>
                <w:lang w:val="en-US" w:eastAsia="zh-CN"/>
              </w:rPr>
            </w:pPr>
            <w:r w:rsidRPr="00185C33">
              <w:rPr>
                <w:rFonts w:hint="eastAsia"/>
                <w:szCs w:val="18"/>
                <w:lang w:val="en-US" w:eastAsia="zh-CN"/>
              </w:rPr>
              <w:t>2</w:t>
            </w:r>
          </w:p>
        </w:tc>
        <w:tc>
          <w:tcPr>
            <w:tcW w:w="0" w:type="auto"/>
            <w:vAlign w:val="center"/>
          </w:tcPr>
          <w:p w14:paraId="497ACC84" w14:textId="5EC5709C" w:rsidR="00C57FC8" w:rsidRPr="00185C33" w:rsidRDefault="00C57FC8" w:rsidP="00185C33">
            <w:pPr>
              <w:pStyle w:val="TAC"/>
              <w:rPr>
                <w:szCs w:val="18"/>
                <w:lang w:val="en-US" w:eastAsia="zh-CN"/>
              </w:rPr>
            </w:pPr>
            <w:r>
              <w:rPr>
                <w:rFonts w:hint="eastAsia"/>
                <w:szCs w:val="18"/>
                <w:lang w:val="en-US" w:eastAsia="zh-CN"/>
              </w:rPr>
              <w:t>1</w:t>
            </w:r>
            <w:r>
              <w:rPr>
                <w:szCs w:val="18"/>
                <w:lang w:val="en-US" w:eastAsia="zh-CN"/>
              </w:rPr>
              <w:t>00/120</w:t>
            </w:r>
          </w:p>
        </w:tc>
        <w:tc>
          <w:tcPr>
            <w:tcW w:w="0" w:type="auto"/>
            <w:vAlign w:val="center"/>
          </w:tcPr>
          <w:p w14:paraId="3F2AD5FB" w14:textId="16610DB8" w:rsidR="00C57FC8" w:rsidRPr="00185C33" w:rsidRDefault="00C57FC8" w:rsidP="00185C33">
            <w:pPr>
              <w:pStyle w:val="TAC"/>
              <w:rPr>
                <w:szCs w:val="18"/>
                <w:lang w:val="en-US" w:eastAsia="zh-CN"/>
              </w:rPr>
            </w:pPr>
            <w:r>
              <w:rPr>
                <w:szCs w:val="18"/>
                <w:lang w:val="en-US" w:eastAsia="zh-CN"/>
              </w:rPr>
              <w:t>60</w:t>
            </w:r>
          </w:p>
        </w:tc>
        <w:tc>
          <w:tcPr>
            <w:tcW w:w="0" w:type="auto"/>
            <w:shd w:val="clear" w:color="auto" w:fill="auto"/>
            <w:noWrap/>
            <w:vAlign w:val="center"/>
          </w:tcPr>
          <w:p w14:paraId="695FD818" w14:textId="313E2BC1" w:rsidR="00C57FC8" w:rsidRPr="00185C33" w:rsidRDefault="00C57FC8" w:rsidP="00185C33">
            <w:pPr>
              <w:pStyle w:val="TAC"/>
              <w:rPr>
                <w:szCs w:val="18"/>
                <w:lang w:val="en-US" w:eastAsia="zh-CN"/>
              </w:rPr>
            </w:pPr>
            <w:r w:rsidRPr="00185C33">
              <w:rPr>
                <w:rFonts w:hint="eastAsia"/>
                <w:szCs w:val="18"/>
                <w:lang w:val="en-US" w:eastAsia="zh-CN"/>
              </w:rPr>
              <w:t>1</w:t>
            </w:r>
          </w:p>
        </w:tc>
        <w:tc>
          <w:tcPr>
            <w:tcW w:w="0" w:type="auto"/>
            <w:vAlign w:val="center"/>
          </w:tcPr>
          <w:p w14:paraId="742DE9CC" w14:textId="4C6FCD97" w:rsidR="00C57FC8" w:rsidRPr="00185C33" w:rsidRDefault="00C57FC8" w:rsidP="00185C33">
            <w:pPr>
              <w:pStyle w:val="TAC"/>
              <w:rPr>
                <w:szCs w:val="18"/>
                <w:lang w:val="en-US" w:eastAsia="zh-CN"/>
              </w:rPr>
            </w:pPr>
            <w:r>
              <w:rPr>
                <w:szCs w:val="18"/>
                <w:lang w:val="en-US" w:eastAsia="zh-CN"/>
              </w:rPr>
              <w:t>4</w:t>
            </w:r>
          </w:p>
        </w:tc>
        <w:tc>
          <w:tcPr>
            <w:tcW w:w="0" w:type="auto"/>
            <w:vAlign w:val="center"/>
          </w:tcPr>
          <w:p w14:paraId="5052B1FD" w14:textId="148158A8" w:rsidR="00C57FC8" w:rsidRPr="00185C33" w:rsidRDefault="00C57FC8" w:rsidP="00185C33">
            <w:pPr>
              <w:pStyle w:val="TAC"/>
              <w:rPr>
                <w:szCs w:val="18"/>
                <w:lang w:val="en-US" w:eastAsia="zh-CN"/>
              </w:rPr>
            </w:pPr>
            <w:r w:rsidRPr="00185C33">
              <w:rPr>
                <w:szCs w:val="18"/>
                <w:highlight w:val="yellow"/>
              </w:rPr>
              <w:t>G.PDCCH -FR1-Ax-x</w:t>
            </w:r>
          </w:p>
        </w:tc>
        <w:tc>
          <w:tcPr>
            <w:tcW w:w="0" w:type="auto"/>
            <w:shd w:val="clear" w:color="auto" w:fill="auto"/>
            <w:noWrap/>
            <w:vAlign w:val="center"/>
            <w:hideMark/>
          </w:tcPr>
          <w:p w14:paraId="1CF20FBA" w14:textId="76A80C1E" w:rsidR="00C57FC8" w:rsidRPr="00185C33" w:rsidRDefault="00C57FC8" w:rsidP="00C57FC8">
            <w:pPr>
              <w:pStyle w:val="TAC"/>
              <w:rPr>
                <w:szCs w:val="18"/>
                <w:lang w:val="en-US" w:eastAsia="zh-CN"/>
              </w:rPr>
            </w:pPr>
            <w:r w:rsidRPr="00185C33">
              <w:rPr>
                <w:szCs w:val="18"/>
                <w:lang w:val="en-US" w:eastAsia="zh-CN"/>
              </w:rPr>
              <w:t>TDLA30-</w:t>
            </w:r>
            <w:r>
              <w:rPr>
                <w:szCs w:val="18"/>
                <w:lang w:val="en-US" w:eastAsia="zh-CN"/>
              </w:rPr>
              <w:t>75</w:t>
            </w:r>
          </w:p>
        </w:tc>
        <w:tc>
          <w:tcPr>
            <w:tcW w:w="0" w:type="auto"/>
            <w:shd w:val="clear" w:color="auto" w:fill="auto"/>
            <w:noWrap/>
            <w:vAlign w:val="center"/>
            <w:hideMark/>
          </w:tcPr>
          <w:p w14:paraId="0D52017B" w14:textId="715F780E" w:rsidR="00C57FC8" w:rsidRPr="00185C33" w:rsidRDefault="00C57FC8" w:rsidP="00C57FC8">
            <w:pPr>
              <w:pStyle w:val="TAC"/>
              <w:rPr>
                <w:szCs w:val="18"/>
                <w:lang w:val="en-US" w:eastAsia="zh-CN"/>
              </w:rPr>
            </w:pPr>
            <w:r w:rsidRPr="00185C33">
              <w:rPr>
                <w:szCs w:val="18"/>
                <w:lang w:val="en-US" w:eastAsia="zh-CN"/>
              </w:rPr>
              <w:t>1x</w:t>
            </w:r>
            <w:r>
              <w:rPr>
                <w:szCs w:val="18"/>
                <w:lang w:val="en-US" w:eastAsia="zh-CN"/>
              </w:rPr>
              <w:t>2</w:t>
            </w:r>
            <w:r w:rsidRPr="00185C33">
              <w:rPr>
                <w:szCs w:val="18"/>
                <w:lang w:val="en-US" w:eastAsia="zh-CN"/>
              </w:rPr>
              <w:t>, ULA Low</w:t>
            </w:r>
          </w:p>
        </w:tc>
        <w:tc>
          <w:tcPr>
            <w:tcW w:w="0" w:type="auto"/>
            <w:shd w:val="clear" w:color="auto" w:fill="auto"/>
            <w:noWrap/>
            <w:vAlign w:val="center"/>
          </w:tcPr>
          <w:p w14:paraId="1E0F73EC" w14:textId="5DA8836F" w:rsidR="00C57FC8" w:rsidRPr="00185C33" w:rsidRDefault="00C57FC8" w:rsidP="00185C33">
            <w:pPr>
              <w:pStyle w:val="TAC"/>
              <w:rPr>
                <w:szCs w:val="18"/>
                <w:lang w:val="en-US" w:eastAsia="zh-CN"/>
              </w:rPr>
            </w:pPr>
            <w:r w:rsidRPr="00185C33">
              <w:rPr>
                <w:rFonts w:hint="eastAsia"/>
                <w:szCs w:val="18"/>
                <w:lang w:val="en-US" w:eastAsia="zh-CN"/>
              </w:rPr>
              <w:t>1</w:t>
            </w:r>
          </w:p>
        </w:tc>
        <w:tc>
          <w:tcPr>
            <w:tcW w:w="0" w:type="auto"/>
            <w:vAlign w:val="center"/>
          </w:tcPr>
          <w:p w14:paraId="51DEECF7" w14:textId="1EAA308C" w:rsidR="00C57FC8" w:rsidRPr="00185C33" w:rsidRDefault="00C57FC8" w:rsidP="00185C33">
            <w:pPr>
              <w:pStyle w:val="TAC"/>
              <w:rPr>
                <w:szCs w:val="18"/>
                <w:lang w:val="en-US" w:eastAsia="zh-CN"/>
              </w:rPr>
            </w:pPr>
            <w:r w:rsidRPr="00C57FC8">
              <w:rPr>
                <w:szCs w:val="18"/>
                <w:highlight w:val="yellow"/>
                <w:lang w:val="en-US" w:eastAsia="zh-CN"/>
              </w:rPr>
              <w:t>TBD</w:t>
            </w:r>
          </w:p>
        </w:tc>
      </w:tr>
      <w:tr w:rsidR="00C57FC8" w:rsidRPr="00185C33" w14:paraId="79A4BAE7" w14:textId="77777777" w:rsidTr="00C57FC8">
        <w:trPr>
          <w:trHeight w:val="225"/>
          <w:jc w:val="center"/>
        </w:trPr>
        <w:tc>
          <w:tcPr>
            <w:tcW w:w="0" w:type="auto"/>
            <w:shd w:val="clear" w:color="auto" w:fill="auto"/>
            <w:noWrap/>
            <w:vAlign w:val="center"/>
          </w:tcPr>
          <w:p w14:paraId="53E6C0FC" w14:textId="77777777" w:rsidR="00C57FC8" w:rsidRPr="00185C33" w:rsidRDefault="00C57FC8" w:rsidP="00185C33">
            <w:pPr>
              <w:pStyle w:val="TAC"/>
              <w:rPr>
                <w:szCs w:val="18"/>
                <w:lang w:val="en-US" w:eastAsia="zh-CN"/>
              </w:rPr>
            </w:pPr>
            <w:r w:rsidRPr="00185C33">
              <w:rPr>
                <w:rFonts w:hint="eastAsia"/>
                <w:szCs w:val="18"/>
                <w:lang w:val="en-US" w:eastAsia="zh-CN"/>
              </w:rPr>
              <w:t>3</w:t>
            </w:r>
          </w:p>
        </w:tc>
        <w:tc>
          <w:tcPr>
            <w:tcW w:w="0" w:type="auto"/>
            <w:vAlign w:val="center"/>
          </w:tcPr>
          <w:p w14:paraId="5D87342E" w14:textId="577DFC6B" w:rsidR="00C57FC8" w:rsidRPr="00185C33" w:rsidRDefault="00C57FC8" w:rsidP="00185C33">
            <w:pPr>
              <w:pStyle w:val="TAC"/>
              <w:rPr>
                <w:szCs w:val="18"/>
                <w:lang w:val="en-US" w:eastAsia="zh-CN"/>
              </w:rPr>
            </w:pPr>
            <w:r>
              <w:rPr>
                <w:rFonts w:hint="eastAsia"/>
                <w:szCs w:val="18"/>
                <w:lang w:val="en-US" w:eastAsia="zh-CN"/>
              </w:rPr>
              <w:t>1</w:t>
            </w:r>
            <w:r>
              <w:rPr>
                <w:szCs w:val="18"/>
                <w:lang w:val="en-US" w:eastAsia="zh-CN"/>
              </w:rPr>
              <w:t>00/120</w:t>
            </w:r>
          </w:p>
        </w:tc>
        <w:tc>
          <w:tcPr>
            <w:tcW w:w="0" w:type="auto"/>
            <w:shd w:val="clear" w:color="auto" w:fill="auto"/>
            <w:vAlign w:val="center"/>
          </w:tcPr>
          <w:p w14:paraId="7E0F55BC" w14:textId="13F39E8B" w:rsidR="00C57FC8" w:rsidRPr="00185C33" w:rsidRDefault="00C57FC8" w:rsidP="00185C33">
            <w:pPr>
              <w:pStyle w:val="TAC"/>
              <w:rPr>
                <w:szCs w:val="18"/>
                <w:lang w:val="en-US" w:eastAsia="zh-CN"/>
              </w:rPr>
            </w:pPr>
            <w:r>
              <w:rPr>
                <w:szCs w:val="18"/>
                <w:lang w:val="en-US" w:eastAsia="zh-CN"/>
              </w:rPr>
              <w:t>60</w:t>
            </w:r>
          </w:p>
        </w:tc>
        <w:tc>
          <w:tcPr>
            <w:tcW w:w="0" w:type="auto"/>
            <w:shd w:val="clear" w:color="auto" w:fill="auto"/>
            <w:noWrap/>
            <w:vAlign w:val="center"/>
          </w:tcPr>
          <w:p w14:paraId="2D58FFDD" w14:textId="39215A17" w:rsidR="00C57FC8" w:rsidRPr="00185C33" w:rsidRDefault="00C57FC8" w:rsidP="00185C33">
            <w:pPr>
              <w:pStyle w:val="TAC"/>
              <w:rPr>
                <w:szCs w:val="18"/>
                <w:lang w:val="en-US" w:eastAsia="zh-CN"/>
              </w:rPr>
            </w:pPr>
            <w:r w:rsidRPr="00185C33">
              <w:rPr>
                <w:rFonts w:hint="eastAsia"/>
                <w:szCs w:val="18"/>
                <w:lang w:val="en-US" w:eastAsia="zh-CN"/>
              </w:rPr>
              <w:t>1</w:t>
            </w:r>
          </w:p>
        </w:tc>
        <w:tc>
          <w:tcPr>
            <w:tcW w:w="0" w:type="auto"/>
            <w:vAlign w:val="center"/>
          </w:tcPr>
          <w:p w14:paraId="625F8FC6" w14:textId="3E5B8D69" w:rsidR="00C57FC8" w:rsidRPr="00185C33" w:rsidRDefault="00C57FC8" w:rsidP="00185C33">
            <w:pPr>
              <w:pStyle w:val="TAC"/>
              <w:rPr>
                <w:szCs w:val="18"/>
                <w:lang w:val="en-US" w:eastAsia="zh-CN"/>
              </w:rPr>
            </w:pPr>
            <w:r>
              <w:rPr>
                <w:szCs w:val="18"/>
                <w:lang w:val="en-US" w:eastAsia="zh-CN"/>
              </w:rPr>
              <w:t>8</w:t>
            </w:r>
          </w:p>
        </w:tc>
        <w:tc>
          <w:tcPr>
            <w:tcW w:w="0" w:type="auto"/>
            <w:vAlign w:val="center"/>
          </w:tcPr>
          <w:p w14:paraId="31E44A66" w14:textId="4132DF8D" w:rsidR="00C57FC8" w:rsidRPr="00185C33" w:rsidRDefault="00C57FC8" w:rsidP="00185C33">
            <w:pPr>
              <w:pStyle w:val="TAC"/>
              <w:rPr>
                <w:szCs w:val="18"/>
                <w:lang w:val="en-US" w:eastAsia="zh-CN"/>
              </w:rPr>
            </w:pPr>
            <w:r w:rsidRPr="00185C33">
              <w:rPr>
                <w:szCs w:val="18"/>
                <w:highlight w:val="yellow"/>
              </w:rPr>
              <w:t>G.PDCCH -FR1-Ax-x</w:t>
            </w:r>
          </w:p>
        </w:tc>
        <w:tc>
          <w:tcPr>
            <w:tcW w:w="0" w:type="auto"/>
            <w:shd w:val="clear" w:color="auto" w:fill="auto"/>
            <w:noWrap/>
            <w:vAlign w:val="center"/>
            <w:hideMark/>
          </w:tcPr>
          <w:p w14:paraId="4A5C90C9" w14:textId="50A1FCFD" w:rsidR="00C57FC8" w:rsidRPr="00185C33" w:rsidRDefault="00C57FC8" w:rsidP="00C57FC8">
            <w:pPr>
              <w:pStyle w:val="TAC"/>
              <w:rPr>
                <w:szCs w:val="18"/>
                <w:lang w:val="en-US" w:eastAsia="zh-CN"/>
              </w:rPr>
            </w:pPr>
            <w:r w:rsidRPr="00185C33">
              <w:rPr>
                <w:szCs w:val="18"/>
                <w:lang w:val="en-US" w:eastAsia="zh-CN"/>
              </w:rPr>
              <w:t>TDLA30-</w:t>
            </w:r>
            <w:r>
              <w:rPr>
                <w:szCs w:val="18"/>
                <w:lang w:val="en-US" w:eastAsia="zh-CN"/>
              </w:rPr>
              <w:t>75</w:t>
            </w:r>
          </w:p>
        </w:tc>
        <w:tc>
          <w:tcPr>
            <w:tcW w:w="0" w:type="auto"/>
            <w:shd w:val="clear" w:color="auto" w:fill="auto"/>
            <w:noWrap/>
            <w:vAlign w:val="center"/>
            <w:hideMark/>
          </w:tcPr>
          <w:p w14:paraId="5C2B3E24" w14:textId="15C87FB5" w:rsidR="00C57FC8" w:rsidRPr="00185C33" w:rsidRDefault="00C57FC8" w:rsidP="00185C33">
            <w:pPr>
              <w:pStyle w:val="TAC"/>
              <w:rPr>
                <w:szCs w:val="18"/>
                <w:lang w:val="en-US" w:eastAsia="zh-CN"/>
              </w:rPr>
            </w:pPr>
            <w:r>
              <w:rPr>
                <w:szCs w:val="18"/>
                <w:lang w:val="en-US" w:eastAsia="zh-CN"/>
              </w:rPr>
              <w:t>2</w:t>
            </w:r>
            <w:r w:rsidRPr="00185C33">
              <w:rPr>
                <w:szCs w:val="18"/>
                <w:lang w:val="en-US" w:eastAsia="zh-CN"/>
              </w:rPr>
              <w:t>x2, ULA Low</w:t>
            </w:r>
          </w:p>
        </w:tc>
        <w:tc>
          <w:tcPr>
            <w:tcW w:w="0" w:type="auto"/>
            <w:shd w:val="clear" w:color="auto" w:fill="auto"/>
            <w:noWrap/>
            <w:vAlign w:val="center"/>
          </w:tcPr>
          <w:p w14:paraId="01FBE417" w14:textId="24C71ABC" w:rsidR="00C57FC8" w:rsidRPr="00185C33" w:rsidRDefault="00C57FC8" w:rsidP="00185C33">
            <w:pPr>
              <w:pStyle w:val="TAC"/>
              <w:rPr>
                <w:szCs w:val="18"/>
                <w:lang w:val="en-US" w:eastAsia="zh-CN"/>
              </w:rPr>
            </w:pPr>
            <w:r w:rsidRPr="00185C33">
              <w:rPr>
                <w:rFonts w:hint="eastAsia"/>
                <w:szCs w:val="18"/>
                <w:lang w:val="en-US" w:eastAsia="zh-CN"/>
              </w:rPr>
              <w:t>1</w:t>
            </w:r>
          </w:p>
        </w:tc>
        <w:tc>
          <w:tcPr>
            <w:tcW w:w="0" w:type="auto"/>
            <w:shd w:val="clear" w:color="auto" w:fill="auto"/>
            <w:vAlign w:val="center"/>
          </w:tcPr>
          <w:p w14:paraId="376A073F" w14:textId="43DAB3C4" w:rsidR="00C57FC8" w:rsidRPr="00185C33" w:rsidRDefault="00C57FC8" w:rsidP="00185C33">
            <w:pPr>
              <w:pStyle w:val="TAC"/>
              <w:rPr>
                <w:szCs w:val="18"/>
                <w:highlight w:val="yellow"/>
                <w:lang w:val="en-US" w:eastAsia="zh-CN"/>
              </w:rPr>
            </w:pPr>
            <w:r w:rsidRPr="00C57FC8">
              <w:rPr>
                <w:szCs w:val="18"/>
                <w:lang w:val="en-US" w:eastAsia="zh-CN"/>
              </w:rPr>
              <w:t>0.1</w:t>
            </w:r>
          </w:p>
        </w:tc>
      </w:tr>
    </w:tbl>
    <w:p w14:paraId="16B47591" w14:textId="77777777" w:rsidR="00E624B4" w:rsidRDefault="00E624B4" w:rsidP="00E624B4">
      <w:pPr>
        <w:rPr>
          <w:lang w:eastAsia="zh-CN"/>
        </w:rPr>
      </w:pPr>
    </w:p>
    <w:p w14:paraId="21F7D82B" w14:textId="64BF186A" w:rsidR="00D84C6D" w:rsidRPr="00185C33" w:rsidRDefault="00185C33" w:rsidP="00185C33">
      <w:pPr>
        <w:pStyle w:val="40"/>
      </w:pPr>
      <w:r w:rsidRPr="00185C33">
        <w:rPr>
          <w:rFonts w:hint="eastAsia"/>
          <w:lang w:val="nb-NO" w:eastAsia="zh-CN"/>
        </w:rPr>
        <w:t>8</w:t>
      </w:r>
      <w:r w:rsidRPr="00185C33">
        <w:rPr>
          <w:lang w:val="nb-NO" w:eastAsia="zh-CN"/>
        </w:rPr>
        <w:t>.2.2.4</w:t>
      </w:r>
      <w:r w:rsidRPr="00185C33">
        <w:rPr>
          <w:lang w:val="nb-NO" w:eastAsia="zh-CN"/>
        </w:rPr>
        <w:tab/>
      </w:r>
      <w:r w:rsidRPr="00185C33">
        <w:t>PBCH demodulation requirements</w:t>
      </w:r>
    </w:p>
    <w:p w14:paraId="558D29E5" w14:textId="5E84AF6B" w:rsidR="00185C33" w:rsidRPr="00185C33" w:rsidRDefault="00185C33" w:rsidP="00185C33">
      <w:r w:rsidRPr="00185C33">
        <w:t>(Void)</w:t>
      </w:r>
    </w:p>
    <w:p w14:paraId="238D23BD" w14:textId="37D3E953" w:rsidR="00185C33" w:rsidRPr="00185C33" w:rsidRDefault="00185C33" w:rsidP="00185C33">
      <w:pPr>
        <w:pStyle w:val="40"/>
      </w:pPr>
      <w:r w:rsidRPr="00185C33">
        <w:rPr>
          <w:rFonts w:hint="eastAsia"/>
          <w:lang w:val="nb-NO" w:eastAsia="zh-CN"/>
        </w:rPr>
        <w:t>8</w:t>
      </w:r>
      <w:r w:rsidRPr="00185C33">
        <w:rPr>
          <w:lang w:val="nb-NO" w:eastAsia="zh-CN"/>
        </w:rPr>
        <w:t>.2.2.5</w:t>
      </w:r>
      <w:r w:rsidRPr="00185C33">
        <w:rPr>
          <w:lang w:val="nb-NO" w:eastAsia="zh-CN"/>
        </w:rPr>
        <w:tab/>
      </w:r>
      <w:r w:rsidRPr="00185C33">
        <w:t>Sustained downlink data rate provided by lower layers</w:t>
      </w:r>
    </w:p>
    <w:p w14:paraId="03430308" w14:textId="0DE5F4F9" w:rsidR="00185C33" w:rsidRPr="00185C33" w:rsidRDefault="00185C33" w:rsidP="00185C33">
      <w:r w:rsidRPr="00185C33">
        <w:t>(Void)</w:t>
      </w:r>
    </w:p>
    <w:p w14:paraId="3CD7ED33" w14:textId="50D4436D" w:rsidR="00185C33" w:rsidRPr="00185C33" w:rsidRDefault="00185C33" w:rsidP="00185C33">
      <w:pPr>
        <w:pStyle w:val="40"/>
      </w:pPr>
      <w:r w:rsidRPr="00185C33">
        <w:rPr>
          <w:rFonts w:hint="eastAsia"/>
          <w:lang w:val="nb-NO" w:eastAsia="zh-CN"/>
        </w:rPr>
        <w:t>8</w:t>
      </w:r>
      <w:r w:rsidRPr="00185C33">
        <w:rPr>
          <w:lang w:val="nb-NO" w:eastAsia="zh-CN"/>
        </w:rPr>
        <w:t>.2.2.5A</w:t>
      </w:r>
      <w:r w:rsidRPr="00185C33">
        <w:rPr>
          <w:lang w:val="nb-NO" w:eastAsia="zh-CN"/>
        </w:rPr>
        <w:tab/>
      </w:r>
      <w:r w:rsidRPr="00185C33">
        <w:t>Sustained downlink data rate provided by lower layers</w:t>
      </w:r>
    </w:p>
    <w:p w14:paraId="06651EE6" w14:textId="055A9C18" w:rsidR="00185C33" w:rsidRPr="00185C33" w:rsidRDefault="00185C33" w:rsidP="00185C33">
      <w:r w:rsidRPr="00185C33">
        <w:t>(Void)</w:t>
      </w:r>
    </w:p>
    <w:bookmarkEnd w:id="0"/>
    <w:p w14:paraId="0C6EFFFB" w14:textId="174EA8FD" w:rsidR="005F6E85" w:rsidRDefault="008E3083" w:rsidP="005F6E85">
      <w:pPr>
        <w:pStyle w:val="af9"/>
        <w:rPr>
          <w:rFonts w:ascii="Times New Roman" w:hAnsi="Times New Roman"/>
          <w:i/>
          <w:highlight w:val="yellow"/>
        </w:rPr>
      </w:pPr>
      <w:r>
        <w:rPr>
          <w:rFonts w:ascii="Times New Roman" w:hAnsi="Times New Roman"/>
          <w:i/>
          <w:highlight w:val="yellow"/>
        </w:rPr>
        <w:t xml:space="preserve">&lt;END OF THE </w:t>
      </w:r>
      <w:r w:rsidR="00153C80" w:rsidRPr="00153C80">
        <w:rPr>
          <w:rFonts w:ascii="Times New Roman" w:hAnsi="Times New Roman"/>
          <w:i/>
          <w:highlight w:val="yellow"/>
        </w:rPr>
        <w:t>TEXT PROPOSAL</w:t>
      </w:r>
      <w:r w:rsidR="00153C80">
        <w:rPr>
          <w:rFonts w:ascii="Times New Roman" w:hAnsi="Times New Roman"/>
          <w:i/>
          <w:highlight w:val="yellow"/>
        </w:rPr>
        <w:t xml:space="preserve"> </w:t>
      </w:r>
      <w:r>
        <w:rPr>
          <w:rFonts w:ascii="Times New Roman" w:hAnsi="Times New Roman"/>
          <w:i/>
          <w:highlight w:val="yellow"/>
        </w:rPr>
        <w:t>1</w:t>
      </w:r>
      <w:r w:rsidR="002F49C6" w:rsidRPr="002F49C6">
        <w:rPr>
          <w:rFonts w:ascii="Times New Roman" w:hAnsi="Times New Roman"/>
          <w:i/>
          <w:highlight w:val="yellow"/>
        </w:rPr>
        <w:t>&gt;</w:t>
      </w:r>
    </w:p>
    <w:p w14:paraId="47CAD9D6" w14:textId="0A0072F8" w:rsidR="00C57FC8" w:rsidRPr="00C57FC8" w:rsidRDefault="00C57FC8" w:rsidP="00C57FC8">
      <w:pPr>
        <w:rPr>
          <w:lang w:eastAsia="zh-CN"/>
        </w:rPr>
      </w:pPr>
    </w:p>
    <w:sectPr w:rsidR="00C57FC8" w:rsidRPr="00C57FC8" w:rsidSect="000B7FE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663F0" w14:textId="77777777" w:rsidR="00783207" w:rsidRDefault="00783207">
      <w:r>
        <w:separator/>
      </w:r>
    </w:p>
  </w:endnote>
  <w:endnote w:type="continuationSeparator" w:id="0">
    <w:p w14:paraId="597D4B21" w14:textId="77777777" w:rsidR="00783207" w:rsidRDefault="00783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F4FD3" w14:textId="77777777" w:rsidR="00783207" w:rsidRDefault="00783207">
      <w:r>
        <w:separator/>
      </w:r>
    </w:p>
  </w:footnote>
  <w:footnote w:type="continuationSeparator" w:id="0">
    <w:p w14:paraId="5E8D8023" w14:textId="77777777" w:rsidR="00783207" w:rsidRDefault="007832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2203D7" w:rsidRDefault="002203D7">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6F904C7"/>
    <w:multiLevelType w:val="hybridMultilevel"/>
    <w:tmpl w:val="0FBE42FE"/>
    <w:lvl w:ilvl="0" w:tplc="9AD8EB7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37701"/>
    <w:rsid w:val="00047BF6"/>
    <w:rsid w:val="00051974"/>
    <w:rsid w:val="00052721"/>
    <w:rsid w:val="00092002"/>
    <w:rsid w:val="00093BCD"/>
    <w:rsid w:val="000A6394"/>
    <w:rsid w:val="000B7FED"/>
    <w:rsid w:val="000C038A"/>
    <w:rsid w:val="000C12D0"/>
    <w:rsid w:val="000C6598"/>
    <w:rsid w:val="000D5510"/>
    <w:rsid w:val="000E585C"/>
    <w:rsid w:val="00103832"/>
    <w:rsid w:val="0011782F"/>
    <w:rsid w:val="0012418C"/>
    <w:rsid w:val="0014527F"/>
    <w:rsid w:val="00145D43"/>
    <w:rsid w:val="00153C80"/>
    <w:rsid w:val="00154B2E"/>
    <w:rsid w:val="001738B7"/>
    <w:rsid w:val="00174087"/>
    <w:rsid w:val="00175350"/>
    <w:rsid w:val="001844A1"/>
    <w:rsid w:val="00185C33"/>
    <w:rsid w:val="00190D6E"/>
    <w:rsid w:val="00192C46"/>
    <w:rsid w:val="001A08B3"/>
    <w:rsid w:val="001A7B60"/>
    <w:rsid w:val="001B52F0"/>
    <w:rsid w:val="001B54C1"/>
    <w:rsid w:val="001B7A65"/>
    <w:rsid w:val="001E41F3"/>
    <w:rsid w:val="001F7FD1"/>
    <w:rsid w:val="00201249"/>
    <w:rsid w:val="00213F80"/>
    <w:rsid w:val="002203D7"/>
    <w:rsid w:val="00237BE2"/>
    <w:rsid w:val="0025006B"/>
    <w:rsid w:val="0026004D"/>
    <w:rsid w:val="002640DD"/>
    <w:rsid w:val="00264CDB"/>
    <w:rsid w:val="00271FE9"/>
    <w:rsid w:val="00275D12"/>
    <w:rsid w:val="00284FEB"/>
    <w:rsid w:val="002860C4"/>
    <w:rsid w:val="00291072"/>
    <w:rsid w:val="0029530C"/>
    <w:rsid w:val="002B3A10"/>
    <w:rsid w:val="002B55B4"/>
    <w:rsid w:val="002B5741"/>
    <w:rsid w:val="002B7E94"/>
    <w:rsid w:val="002E0F7F"/>
    <w:rsid w:val="002E7DE6"/>
    <w:rsid w:val="002F49C6"/>
    <w:rsid w:val="002F599A"/>
    <w:rsid w:val="00305409"/>
    <w:rsid w:val="003122AD"/>
    <w:rsid w:val="0031497C"/>
    <w:rsid w:val="00342A3C"/>
    <w:rsid w:val="003609EF"/>
    <w:rsid w:val="0036231A"/>
    <w:rsid w:val="00362C24"/>
    <w:rsid w:val="0037103B"/>
    <w:rsid w:val="00374DD4"/>
    <w:rsid w:val="00395A3A"/>
    <w:rsid w:val="003A292B"/>
    <w:rsid w:val="003C1337"/>
    <w:rsid w:val="003D503F"/>
    <w:rsid w:val="003D6632"/>
    <w:rsid w:val="003E11FB"/>
    <w:rsid w:val="003E1A36"/>
    <w:rsid w:val="004041BB"/>
    <w:rsid w:val="00410371"/>
    <w:rsid w:val="004242F1"/>
    <w:rsid w:val="0046643B"/>
    <w:rsid w:val="00471FD9"/>
    <w:rsid w:val="0047666B"/>
    <w:rsid w:val="0048446A"/>
    <w:rsid w:val="00492C07"/>
    <w:rsid w:val="00497354"/>
    <w:rsid w:val="004B75B7"/>
    <w:rsid w:val="004C46FA"/>
    <w:rsid w:val="00513321"/>
    <w:rsid w:val="0051580D"/>
    <w:rsid w:val="00517E86"/>
    <w:rsid w:val="005262A5"/>
    <w:rsid w:val="00533DB8"/>
    <w:rsid w:val="00544771"/>
    <w:rsid w:val="005456D2"/>
    <w:rsid w:val="00547111"/>
    <w:rsid w:val="005646DE"/>
    <w:rsid w:val="0056696D"/>
    <w:rsid w:val="00570F34"/>
    <w:rsid w:val="00571BF6"/>
    <w:rsid w:val="00577574"/>
    <w:rsid w:val="005809A3"/>
    <w:rsid w:val="00585C02"/>
    <w:rsid w:val="00592D74"/>
    <w:rsid w:val="005A1760"/>
    <w:rsid w:val="005C47AB"/>
    <w:rsid w:val="005C6EB9"/>
    <w:rsid w:val="005C6EBB"/>
    <w:rsid w:val="005D239A"/>
    <w:rsid w:val="005D5B73"/>
    <w:rsid w:val="005E2C44"/>
    <w:rsid w:val="005F6E85"/>
    <w:rsid w:val="005F7C17"/>
    <w:rsid w:val="0061148E"/>
    <w:rsid w:val="00616E26"/>
    <w:rsid w:val="00617224"/>
    <w:rsid w:val="00621188"/>
    <w:rsid w:val="006257ED"/>
    <w:rsid w:val="00625BB3"/>
    <w:rsid w:val="00646A8E"/>
    <w:rsid w:val="00654B64"/>
    <w:rsid w:val="00655D2B"/>
    <w:rsid w:val="00674CF0"/>
    <w:rsid w:val="006800E2"/>
    <w:rsid w:val="006830C7"/>
    <w:rsid w:val="006858DF"/>
    <w:rsid w:val="00695808"/>
    <w:rsid w:val="006B46FB"/>
    <w:rsid w:val="006E21FB"/>
    <w:rsid w:val="006E605D"/>
    <w:rsid w:val="006F0153"/>
    <w:rsid w:val="006F179E"/>
    <w:rsid w:val="006F19B0"/>
    <w:rsid w:val="00700D21"/>
    <w:rsid w:val="0070644E"/>
    <w:rsid w:val="0070794E"/>
    <w:rsid w:val="0072024B"/>
    <w:rsid w:val="00733DB3"/>
    <w:rsid w:val="00751283"/>
    <w:rsid w:val="007530B4"/>
    <w:rsid w:val="00760F34"/>
    <w:rsid w:val="00783207"/>
    <w:rsid w:val="007862E2"/>
    <w:rsid w:val="007870E8"/>
    <w:rsid w:val="00792342"/>
    <w:rsid w:val="007977A8"/>
    <w:rsid w:val="007A226D"/>
    <w:rsid w:val="007A3251"/>
    <w:rsid w:val="007B512A"/>
    <w:rsid w:val="007B7405"/>
    <w:rsid w:val="007B7CDD"/>
    <w:rsid w:val="007C2097"/>
    <w:rsid w:val="007C6AF2"/>
    <w:rsid w:val="007D6A07"/>
    <w:rsid w:val="007D798E"/>
    <w:rsid w:val="007F0AD6"/>
    <w:rsid w:val="007F7259"/>
    <w:rsid w:val="008040A8"/>
    <w:rsid w:val="00811B6B"/>
    <w:rsid w:val="00824E89"/>
    <w:rsid w:val="008279FA"/>
    <w:rsid w:val="00834E29"/>
    <w:rsid w:val="0085430C"/>
    <w:rsid w:val="00854E55"/>
    <w:rsid w:val="0086005B"/>
    <w:rsid w:val="008626E7"/>
    <w:rsid w:val="00870EE7"/>
    <w:rsid w:val="008863B9"/>
    <w:rsid w:val="008949B3"/>
    <w:rsid w:val="008A40A7"/>
    <w:rsid w:val="008A45A6"/>
    <w:rsid w:val="008A731C"/>
    <w:rsid w:val="008B24C2"/>
    <w:rsid w:val="008B5C05"/>
    <w:rsid w:val="008B5C6F"/>
    <w:rsid w:val="008B79DD"/>
    <w:rsid w:val="008C4EA5"/>
    <w:rsid w:val="008E3083"/>
    <w:rsid w:val="008E7C0B"/>
    <w:rsid w:val="008F686C"/>
    <w:rsid w:val="00900087"/>
    <w:rsid w:val="00910435"/>
    <w:rsid w:val="009148DE"/>
    <w:rsid w:val="00914945"/>
    <w:rsid w:val="00917870"/>
    <w:rsid w:val="009311D4"/>
    <w:rsid w:val="00932C53"/>
    <w:rsid w:val="00937E56"/>
    <w:rsid w:val="00941E30"/>
    <w:rsid w:val="0094633C"/>
    <w:rsid w:val="00974531"/>
    <w:rsid w:val="00975527"/>
    <w:rsid w:val="0097730A"/>
    <w:rsid w:val="009777D9"/>
    <w:rsid w:val="00980E9E"/>
    <w:rsid w:val="00991B88"/>
    <w:rsid w:val="00993F44"/>
    <w:rsid w:val="009967DF"/>
    <w:rsid w:val="009A5753"/>
    <w:rsid w:val="009A579D"/>
    <w:rsid w:val="009B2A99"/>
    <w:rsid w:val="009D5037"/>
    <w:rsid w:val="009E3297"/>
    <w:rsid w:val="009F5BC5"/>
    <w:rsid w:val="009F734F"/>
    <w:rsid w:val="00A04AC3"/>
    <w:rsid w:val="00A14D0F"/>
    <w:rsid w:val="00A246B6"/>
    <w:rsid w:val="00A3523D"/>
    <w:rsid w:val="00A4155F"/>
    <w:rsid w:val="00A47E70"/>
    <w:rsid w:val="00A50CF0"/>
    <w:rsid w:val="00A66230"/>
    <w:rsid w:val="00A702BF"/>
    <w:rsid w:val="00A7671C"/>
    <w:rsid w:val="00A85506"/>
    <w:rsid w:val="00A85D6A"/>
    <w:rsid w:val="00AA2CBC"/>
    <w:rsid w:val="00AA65C8"/>
    <w:rsid w:val="00AB0F03"/>
    <w:rsid w:val="00AC5820"/>
    <w:rsid w:val="00AC7EF9"/>
    <w:rsid w:val="00AD1CD8"/>
    <w:rsid w:val="00AD2F3C"/>
    <w:rsid w:val="00AF2B45"/>
    <w:rsid w:val="00AF3DF7"/>
    <w:rsid w:val="00AF48CE"/>
    <w:rsid w:val="00AF7769"/>
    <w:rsid w:val="00B06A79"/>
    <w:rsid w:val="00B13B43"/>
    <w:rsid w:val="00B171D2"/>
    <w:rsid w:val="00B238A4"/>
    <w:rsid w:val="00B258BB"/>
    <w:rsid w:val="00B32C53"/>
    <w:rsid w:val="00B3382F"/>
    <w:rsid w:val="00B35A7A"/>
    <w:rsid w:val="00B36DE0"/>
    <w:rsid w:val="00B431B3"/>
    <w:rsid w:val="00B444A3"/>
    <w:rsid w:val="00B60DC2"/>
    <w:rsid w:val="00B652B5"/>
    <w:rsid w:val="00B67B97"/>
    <w:rsid w:val="00B70601"/>
    <w:rsid w:val="00B850DD"/>
    <w:rsid w:val="00B968C8"/>
    <w:rsid w:val="00BA140E"/>
    <w:rsid w:val="00BA3EC5"/>
    <w:rsid w:val="00BA51D9"/>
    <w:rsid w:val="00BB5DFC"/>
    <w:rsid w:val="00BD279D"/>
    <w:rsid w:val="00BD6BB8"/>
    <w:rsid w:val="00BD7380"/>
    <w:rsid w:val="00C14366"/>
    <w:rsid w:val="00C2330F"/>
    <w:rsid w:val="00C34770"/>
    <w:rsid w:val="00C35DD1"/>
    <w:rsid w:val="00C45AA4"/>
    <w:rsid w:val="00C50C67"/>
    <w:rsid w:val="00C57FC8"/>
    <w:rsid w:val="00C61823"/>
    <w:rsid w:val="00C66BA2"/>
    <w:rsid w:val="00C71BB7"/>
    <w:rsid w:val="00C84B7B"/>
    <w:rsid w:val="00C95985"/>
    <w:rsid w:val="00CA6EB6"/>
    <w:rsid w:val="00CC5026"/>
    <w:rsid w:val="00CC68D0"/>
    <w:rsid w:val="00CE0E70"/>
    <w:rsid w:val="00CF28E2"/>
    <w:rsid w:val="00D03F9A"/>
    <w:rsid w:val="00D06D51"/>
    <w:rsid w:val="00D10151"/>
    <w:rsid w:val="00D16A38"/>
    <w:rsid w:val="00D24991"/>
    <w:rsid w:val="00D41503"/>
    <w:rsid w:val="00D50255"/>
    <w:rsid w:val="00D66520"/>
    <w:rsid w:val="00D76575"/>
    <w:rsid w:val="00D827E5"/>
    <w:rsid w:val="00D84C6D"/>
    <w:rsid w:val="00D867BA"/>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24D05"/>
    <w:rsid w:val="00E34898"/>
    <w:rsid w:val="00E44CC6"/>
    <w:rsid w:val="00E50C6D"/>
    <w:rsid w:val="00E53DAF"/>
    <w:rsid w:val="00E624B4"/>
    <w:rsid w:val="00E85080"/>
    <w:rsid w:val="00E939C8"/>
    <w:rsid w:val="00E96744"/>
    <w:rsid w:val="00EB06AD"/>
    <w:rsid w:val="00EB09B7"/>
    <w:rsid w:val="00EB0E4F"/>
    <w:rsid w:val="00EB290A"/>
    <w:rsid w:val="00ED3CF7"/>
    <w:rsid w:val="00EE2825"/>
    <w:rsid w:val="00EE7D7C"/>
    <w:rsid w:val="00EF6270"/>
    <w:rsid w:val="00F1156A"/>
    <w:rsid w:val="00F25D98"/>
    <w:rsid w:val="00F300FB"/>
    <w:rsid w:val="00F5751B"/>
    <w:rsid w:val="00F620C2"/>
    <w:rsid w:val="00F62A2B"/>
    <w:rsid w:val="00F81422"/>
    <w:rsid w:val="00F93800"/>
    <w:rsid w:val="00F93942"/>
    <w:rsid w:val="00F94C78"/>
    <w:rsid w:val="00F95230"/>
    <w:rsid w:val="00FA1684"/>
    <w:rsid w:val="00FB6386"/>
    <w:rsid w:val="00FC13C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85C33"/>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7"/>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UnresolvedMention">
    <w:name w:val="Unresolved Mention"/>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locked/>
    <w:rsid w:val="00153C80"/>
    <w:rPr>
      <w:rFonts w:ascii="Times New Roman" w:eastAsia="MS Mincho" w:hAnsi="Times New Roman"/>
      <w:lang w:val="en-GB" w:eastAsia="en-GB"/>
    </w:rPr>
  </w:style>
  <w:style w:type="character" w:customStyle="1" w:styleId="affc">
    <w:name w:val="首标题"/>
    <w:rsid w:val="00153C80"/>
    <w:rPr>
      <w:rFonts w:ascii="Arial" w:eastAsia="宋体" w:hAnsi="Arial" w:cs="Arial" w:hint="default"/>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04733745">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72052105">
      <w:bodyDiv w:val="1"/>
      <w:marLeft w:val="0"/>
      <w:marRight w:val="0"/>
      <w:marTop w:val="0"/>
      <w:marBottom w:val="0"/>
      <w:divBdr>
        <w:top w:val="none" w:sz="0" w:space="0" w:color="auto"/>
        <w:left w:val="none" w:sz="0" w:space="0" w:color="auto"/>
        <w:bottom w:val="none" w:sz="0" w:space="0" w:color="auto"/>
        <w:right w:val="none" w:sz="0" w:space="0" w:color="auto"/>
      </w:divBdr>
    </w:div>
    <w:div w:id="28169489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0907634">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491993076">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04771695">
      <w:bodyDiv w:val="1"/>
      <w:marLeft w:val="0"/>
      <w:marRight w:val="0"/>
      <w:marTop w:val="0"/>
      <w:marBottom w:val="0"/>
      <w:divBdr>
        <w:top w:val="none" w:sz="0" w:space="0" w:color="auto"/>
        <w:left w:val="none" w:sz="0" w:space="0" w:color="auto"/>
        <w:bottom w:val="none" w:sz="0" w:space="0" w:color="auto"/>
        <w:right w:val="none" w:sz="0" w:space="0" w:color="auto"/>
      </w:divBdr>
    </w:div>
    <w:div w:id="605575557">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13245197">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50207532">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2581311">
      <w:bodyDiv w:val="1"/>
      <w:marLeft w:val="0"/>
      <w:marRight w:val="0"/>
      <w:marTop w:val="0"/>
      <w:marBottom w:val="0"/>
      <w:divBdr>
        <w:top w:val="none" w:sz="0" w:space="0" w:color="auto"/>
        <w:left w:val="none" w:sz="0" w:space="0" w:color="auto"/>
        <w:bottom w:val="none" w:sz="0" w:space="0" w:color="auto"/>
        <w:right w:val="none" w:sz="0" w:space="0" w:color="auto"/>
      </w:divBdr>
    </w:div>
    <w:div w:id="106116992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395812271">
      <w:bodyDiv w:val="1"/>
      <w:marLeft w:val="0"/>
      <w:marRight w:val="0"/>
      <w:marTop w:val="0"/>
      <w:marBottom w:val="0"/>
      <w:divBdr>
        <w:top w:val="none" w:sz="0" w:space="0" w:color="auto"/>
        <w:left w:val="none" w:sz="0" w:space="0" w:color="auto"/>
        <w:bottom w:val="none" w:sz="0" w:space="0" w:color="auto"/>
        <w:right w:val="none" w:sz="0" w:space="0" w:color="auto"/>
      </w:divBdr>
    </w:div>
    <w:div w:id="1410886634">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6554643">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32587974">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29166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 w:id="210884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CBB92-64A8-40D5-91E1-0FB16C4D5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1713</TotalTime>
  <Pages>5</Pages>
  <Words>1249</Words>
  <Characters>7122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59</cp:revision>
  <cp:lastPrinted>1900-01-01T00:00:00Z</cp:lastPrinted>
  <dcterms:created xsi:type="dcterms:W3CDTF">2020-08-26T22:24:00Z</dcterms:created>
  <dcterms:modified xsi:type="dcterms:W3CDTF">2021-04-02T13:21:00Z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(3)z0l/H05RRErtIimpmLxXZstKh+UDBkcIKwyToq+Ak9CJt8cO1/ScpRgTqLhlyJl2TNGtNqOR
HiJ3Lc5j6wzO5bAKbh7VOtiOcFoiY7k9UNXQz5LoCNC+cJoBytqkhEHvO8hHwnWncson6CFt
F6DZYLkw8exrnWaQJWLA4N1owyQekv7oiFeRcFWA1ubyGx5AbhGhsMqgt3ModR0abBIRPa5z
7ndOhLEIyvjRWKKYMb</vt:lpwstr>
  </property>
  <property fmtid="{D5CDD505-2E9C-101B-9397-08002B2CF9AE}" pid="22" name="_2015_ms_pID_7253431">
    <vt:lpwstr>Je3k8SSgvG97NL9KAR2nzaguzAlkb4LFuUDyf44j2bJ6B8s2GmGApn
IOxqQnoLqQi4bKlzT/NGXEn/ZYeFbEoHauwn3vnq1JWC5J2E+KxZZzBpTnexwtN8X/DfItId
Qx0WWbKO6/fpRVnBXsW1Oz9VKAhs05smTjruxNps6SU2ZeJrvmKeaBw5gqJ9HJ24ConbsIVv
JrnC4ja1sfidKaHA9OsGJ2Rry/9Tc3GnRKfL</vt:lpwstr>
  </property>
  <property fmtid="{D5CDD505-2E9C-101B-9397-08002B2CF9AE}" pid="23" name="_2015_ms_pID_7253432">
    <vt:lpwstr>xV2pexKyC8Up8qSOhr2mWC4=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1617363983</vt:lpwstr>
  </property>
</Properties>
</file>